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2654A284">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2B037019"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w:t>
            </w:r>
            <w:r w:rsidR="00AE2905">
              <w:rPr>
                <w:rFonts w:ascii="Arial" w:eastAsia="Arial" w:hAnsi="Arial" w:cs="Arial"/>
                <w:b/>
                <w:sz w:val="28"/>
                <w:szCs w:val="28"/>
              </w:rPr>
              <w:t>0</w:t>
            </w:r>
          </w:p>
          <w:p w14:paraId="1AF9F51E" w14:textId="01D2FD52"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AE2905">
              <w:rPr>
                <w:rFonts w:ascii="Arial" w:eastAsia="Arial" w:hAnsi="Arial" w:cs="Arial"/>
                <w:b/>
                <w:sz w:val="28"/>
                <w:szCs w:val="28"/>
              </w:rPr>
              <w:t xml:space="preserve"> </w:t>
            </w:r>
            <w:r w:rsidR="00A05473">
              <w:rPr>
                <w:rFonts w:ascii="Arial" w:eastAsia="Arial" w:hAnsi="Arial" w:cs="Arial"/>
                <w:b/>
                <w:sz w:val="28"/>
                <w:szCs w:val="28"/>
              </w:rPr>
              <w:t>2</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302F6FBB" w14:textId="5EFAA1E2" w:rsidR="00BF0083" w:rsidRDefault="00AE2905">
      <w:pPr>
        <w:tabs>
          <w:tab w:val="left" w:pos="426"/>
          <w:tab w:val="left" w:pos="851"/>
        </w:tabs>
        <w:ind w:left="0" w:hanging="2"/>
        <w:jc w:val="both"/>
        <w:rPr>
          <w:rFonts w:ascii="Arial" w:eastAsia="Arial" w:hAnsi="Arial" w:cs="Arial"/>
          <w:b/>
        </w:rPr>
      </w:pPr>
      <w:r>
        <w:rPr>
          <w:rFonts w:ascii="Arial" w:eastAsia="Arial" w:hAnsi="Arial" w:cs="Arial"/>
          <w:b/>
        </w:rPr>
        <w:t xml:space="preserve">Maintenance des moyens de secours de </w:t>
      </w:r>
      <w:r w:rsidR="00A104D2" w:rsidRPr="00A104D2">
        <w:rPr>
          <w:rFonts w:ascii="Arial" w:eastAsia="Arial" w:hAnsi="Arial" w:cs="Arial"/>
          <w:b/>
        </w:rPr>
        <w:t>l’</w:t>
      </w:r>
      <w:r w:rsidR="009B6108">
        <w:rPr>
          <w:rFonts w:ascii="Arial" w:eastAsia="Arial" w:hAnsi="Arial" w:cs="Arial"/>
          <w:b/>
        </w:rPr>
        <w:t>U</w:t>
      </w:r>
      <w:r w:rsidR="00A104D2" w:rsidRPr="00A104D2">
        <w:rPr>
          <w:rFonts w:ascii="Arial" w:eastAsia="Arial" w:hAnsi="Arial" w:cs="Arial"/>
          <w:b/>
        </w:rPr>
        <w:t>niversité Paris 1 Panthéon</w:t>
      </w:r>
      <w:r>
        <w:rPr>
          <w:rFonts w:ascii="Arial" w:eastAsia="Arial" w:hAnsi="Arial" w:cs="Arial"/>
          <w:b/>
        </w:rPr>
        <w:t xml:space="preserve"> </w:t>
      </w:r>
      <w:r w:rsidR="00A104D2" w:rsidRPr="00A104D2">
        <w:rPr>
          <w:rFonts w:ascii="Arial" w:eastAsia="Arial" w:hAnsi="Arial" w:cs="Arial"/>
          <w:b/>
        </w:rPr>
        <w:t>-</w:t>
      </w:r>
      <w:r>
        <w:rPr>
          <w:rFonts w:ascii="Arial" w:eastAsia="Arial" w:hAnsi="Arial" w:cs="Arial"/>
          <w:b/>
        </w:rPr>
        <w:t xml:space="preserve"> </w:t>
      </w:r>
      <w:r w:rsidR="00A104D2" w:rsidRPr="00A104D2">
        <w:rPr>
          <w:rFonts w:ascii="Arial" w:eastAsia="Arial" w:hAnsi="Arial" w:cs="Arial"/>
          <w:b/>
        </w:rPr>
        <w:t>Sorbonne</w:t>
      </w:r>
    </w:p>
    <w:p w14:paraId="5922936D" w14:textId="1E7E91CB" w:rsidR="00A104D2" w:rsidRDefault="00A104D2">
      <w:pPr>
        <w:tabs>
          <w:tab w:val="left" w:pos="426"/>
          <w:tab w:val="left" w:pos="851"/>
        </w:tabs>
        <w:ind w:left="0" w:hanging="2"/>
        <w:jc w:val="both"/>
        <w:rPr>
          <w:rFonts w:ascii="Arial" w:eastAsia="Arial" w:hAnsi="Arial" w:cs="Arial"/>
          <w:b/>
        </w:rPr>
      </w:pPr>
    </w:p>
    <w:p w14:paraId="78ABE060" w14:textId="178CB507" w:rsidR="00A104D2" w:rsidRPr="001C1647"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sidR="00AE2905">
        <w:rPr>
          <w:rFonts w:ascii="Arial" w:eastAsia="Arial" w:hAnsi="Arial" w:cs="Arial"/>
          <w:b/>
        </w:rPr>
        <w:t xml:space="preserve"> </w:t>
      </w:r>
      <w:r w:rsidR="009366F0">
        <w:rPr>
          <w:rFonts w:ascii="Arial" w:eastAsia="Arial" w:hAnsi="Arial" w:cs="Arial"/>
          <w:b/>
        </w:rPr>
        <w:t>2</w:t>
      </w:r>
      <w:r>
        <w:rPr>
          <w:rFonts w:ascii="Arial" w:eastAsia="Arial" w:hAnsi="Arial" w:cs="Arial"/>
          <w:b/>
        </w:rPr>
        <w:t xml:space="preserve"> : </w:t>
      </w:r>
      <w:r w:rsidR="00A05473" w:rsidRPr="00A05473">
        <w:rPr>
          <w:rFonts w:ascii="Arial" w:eastAsia="Arial" w:hAnsi="Arial" w:cs="Arial" w:hint="cs"/>
          <w:b/>
          <w:lang w:bidi="fr-FR"/>
        </w:rPr>
        <w:t>Maintenance des Systèmes de Sécurité Incendie (SSI), des dispositifs d’interphonie de sécurité incendie, des dispositifs actionnés de sécurité (DAS), des dispositifs adapteurs de commande (DAC), des systèmes de désenfumage mécanique et des extinctions automatiques à gaz.</w:t>
      </w:r>
    </w:p>
    <w:p w14:paraId="21F416D1" w14:textId="77777777" w:rsidR="00BF0083" w:rsidRPr="001C1647"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418B20B6"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w:t>
      </w:r>
      <w:r w:rsidR="001C440C">
        <w:rPr>
          <w:rFonts w:ascii="Arial" w:eastAsia="Arial" w:hAnsi="Arial" w:cs="Arial"/>
          <w:b/>
        </w:rPr>
        <w:t xml:space="preserve"> composite </w:t>
      </w:r>
      <w:r w:rsidRPr="008523B9">
        <w:rPr>
          <w:rFonts w:ascii="Arial" w:eastAsia="Arial" w:hAnsi="Arial" w:cs="Arial"/>
          <w:b/>
        </w:rPr>
        <w:t>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aux articles R.2124-2, R2143-1, R.2162-2, R.2162-13 et R.2162-14 du code de la commande publique du 1er avril 2019.      </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5114137B" w14:textId="77777777" w:rsidR="00242E6A" w:rsidRPr="00787D92" w:rsidRDefault="00242E6A" w:rsidP="00242E6A">
      <w:pPr>
        <w:tabs>
          <w:tab w:val="left" w:pos="426"/>
          <w:tab w:val="left" w:pos="851"/>
        </w:tabs>
        <w:ind w:left="0" w:hanging="2"/>
        <w:jc w:val="both"/>
        <w:rPr>
          <w:rFonts w:ascii="Arial" w:eastAsia="Arial" w:hAnsi="Arial" w:cs="Arial"/>
          <w:b/>
        </w:rPr>
      </w:pPr>
    </w:p>
    <w:tbl>
      <w:tblPr>
        <w:tblW w:w="10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987"/>
      </w:tblGrid>
      <w:tr w:rsidR="00242E6A" w:rsidRPr="001A5A7F" w14:paraId="44DAB81D" w14:textId="77777777" w:rsidTr="00C100B1">
        <w:trPr>
          <w:trHeight w:val="347"/>
        </w:trPr>
        <w:tc>
          <w:tcPr>
            <w:tcW w:w="10364" w:type="dxa"/>
            <w:gridSpan w:val="2"/>
            <w:tcBorders>
              <w:top w:val="single" w:sz="4" w:space="0" w:color="auto"/>
              <w:left w:val="single" w:sz="4" w:space="0" w:color="auto"/>
              <w:bottom w:val="single" w:sz="4" w:space="0" w:color="auto"/>
              <w:right w:val="single" w:sz="4" w:space="0" w:color="auto"/>
            </w:tcBorders>
            <w:vAlign w:val="center"/>
            <w:hideMark/>
          </w:tcPr>
          <w:p w14:paraId="0A3C42C8"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CPV</w:t>
            </w:r>
          </w:p>
        </w:tc>
      </w:tr>
      <w:tr w:rsidR="00242E6A" w:rsidRPr="001A5A7F" w14:paraId="1DCE3AEE"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hideMark/>
          </w:tcPr>
          <w:p w14:paraId="46906723" w14:textId="77777777" w:rsidR="00A303A7" w:rsidRPr="00A303A7" w:rsidRDefault="00A303A7" w:rsidP="00A303A7">
            <w:pPr>
              <w:tabs>
                <w:tab w:val="left" w:pos="426"/>
                <w:tab w:val="left" w:pos="851"/>
              </w:tabs>
              <w:ind w:leftChars="0" w:left="0" w:firstLineChars="0" w:firstLine="0"/>
              <w:jc w:val="both"/>
              <w:rPr>
                <w:rFonts w:ascii="Arial" w:eastAsia="Arial" w:hAnsi="Arial" w:cs="Arial"/>
                <w:bCs/>
                <w:iCs/>
              </w:rPr>
            </w:pPr>
            <w:r w:rsidRPr="00A303A7">
              <w:rPr>
                <w:rFonts w:ascii="Arial" w:eastAsia="Arial" w:hAnsi="Arial" w:cs="Arial"/>
                <w:bCs/>
                <w:iCs/>
              </w:rPr>
              <w:t xml:space="preserve">50413200-5 </w:t>
            </w:r>
          </w:p>
          <w:p w14:paraId="15D618FD" w14:textId="04C74652" w:rsidR="00242E6A" w:rsidRPr="001A5A7F" w:rsidRDefault="00242E6A" w:rsidP="00242E6A">
            <w:pPr>
              <w:tabs>
                <w:tab w:val="left" w:pos="426"/>
                <w:tab w:val="left" w:pos="851"/>
              </w:tabs>
              <w:ind w:leftChars="0" w:left="0" w:firstLineChars="0" w:firstLine="0"/>
              <w:jc w:val="both"/>
              <w:rPr>
                <w:rFonts w:ascii="Arial" w:eastAsia="Arial" w:hAnsi="Arial" w:cs="Arial"/>
                <w:bCs/>
                <w:iCs/>
              </w:rPr>
            </w:pPr>
          </w:p>
        </w:tc>
        <w:tc>
          <w:tcPr>
            <w:tcW w:w="7987" w:type="dxa"/>
            <w:tcBorders>
              <w:top w:val="single" w:sz="4" w:space="0" w:color="auto"/>
              <w:left w:val="single" w:sz="4" w:space="0" w:color="auto"/>
              <w:bottom w:val="single" w:sz="4" w:space="0" w:color="auto"/>
              <w:right w:val="single" w:sz="4" w:space="0" w:color="auto"/>
            </w:tcBorders>
            <w:vAlign w:val="center"/>
            <w:hideMark/>
          </w:tcPr>
          <w:p w14:paraId="2E2E9EF6" w14:textId="1320E099" w:rsidR="0066178A" w:rsidRPr="0066178A" w:rsidRDefault="0066178A" w:rsidP="0066178A">
            <w:pPr>
              <w:tabs>
                <w:tab w:val="left" w:pos="426"/>
                <w:tab w:val="left" w:pos="851"/>
              </w:tabs>
              <w:ind w:left="0" w:hanging="2"/>
              <w:jc w:val="both"/>
              <w:rPr>
                <w:rFonts w:ascii="Arial" w:eastAsia="Arial" w:hAnsi="Arial" w:cs="Arial"/>
                <w:bCs/>
                <w:iCs/>
              </w:rPr>
            </w:pPr>
            <w:r w:rsidRPr="0066178A">
              <w:rPr>
                <w:rFonts w:ascii="Arial" w:eastAsia="Arial" w:hAnsi="Arial" w:cs="Arial"/>
                <w:bCs/>
                <w:iCs/>
              </w:rPr>
              <w:t>Services de réparation et d'entretien d'installations d'extinction d'incendi</w:t>
            </w:r>
            <w:r>
              <w:rPr>
                <w:rFonts w:ascii="Arial" w:eastAsia="Arial" w:hAnsi="Arial" w:cs="Arial"/>
                <w:bCs/>
                <w:iCs/>
              </w:rPr>
              <w:t>e</w:t>
            </w:r>
          </w:p>
          <w:p w14:paraId="51895D54" w14:textId="6BE171DB" w:rsidR="00242E6A" w:rsidRPr="001A5A7F" w:rsidRDefault="00242E6A" w:rsidP="00242E6A">
            <w:pPr>
              <w:tabs>
                <w:tab w:val="left" w:pos="426"/>
                <w:tab w:val="left" w:pos="851"/>
              </w:tabs>
              <w:ind w:left="0" w:hanging="2"/>
              <w:jc w:val="both"/>
              <w:rPr>
                <w:rFonts w:ascii="Arial" w:eastAsia="Arial" w:hAnsi="Arial" w:cs="Arial"/>
                <w:bCs/>
                <w:iCs/>
              </w:rPr>
            </w:pPr>
          </w:p>
        </w:tc>
      </w:tr>
    </w:tbl>
    <w:p w14:paraId="5AD669BD" w14:textId="77777777" w:rsidR="00242E6A" w:rsidRPr="001A5A7F" w:rsidRDefault="00242E6A" w:rsidP="00242E6A">
      <w:pPr>
        <w:tabs>
          <w:tab w:val="left" w:pos="426"/>
          <w:tab w:val="left" w:pos="851"/>
        </w:tabs>
        <w:ind w:left="0" w:hanging="2"/>
        <w:jc w:val="both"/>
        <w:rPr>
          <w:rFonts w:ascii="Arial" w:eastAsia="Arial" w:hAnsi="Arial" w:cs="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242E6A" w:rsidRPr="001A5A7F" w14:paraId="0C8B5561" w14:textId="77777777" w:rsidTr="00C100B1">
        <w:trPr>
          <w:trHeight w:val="353"/>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EA35F49"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NACRES</w:t>
            </w:r>
          </w:p>
        </w:tc>
      </w:tr>
      <w:tr w:rsidR="00242E6A" w:rsidRPr="001A5A7F" w14:paraId="399BF7E0"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hideMark/>
          </w:tcPr>
          <w:p w14:paraId="458705AE" w14:textId="77777777" w:rsidR="0066178A" w:rsidRPr="0066178A" w:rsidRDefault="0066178A" w:rsidP="0066178A">
            <w:pPr>
              <w:tabs>
                <w:tab w:val="left" w:pos="426"/>
                <w:tab w:val="left" w:pos="851"/>
              </w:tabs>
              <w:ind w:leftChars="0" w:left="0" w:firstLineChars="0" w:firstLine="0"/>
              <w:jc w:val="both"/>
              <w:rPr>
                <w:rFonts w:ascii="Arial" w:eastAsia="Arial" w:hAnsi="Arial" w:cs="Arial"/>
                <w:bCs/>
                <w:iCs/>
              </w:rPr>
            </w:pPr>
            <w:r w:rsidRPr="0066178A">
              <w:rPr>
                <w:rFonts w:ascii="Arial" w:eastAsia="Arial" w:hAnsi="Arial" w:cs="Arial"/>
                <w:bCs/>
                <w:iCs/>
              </w:rPr>
              <w:t xml:space="preserve">BE.13 </w:t>
            </w:r>
          </w:p>
          <w:p w14:paraId="58572668" w14:textId="6F5519C8" w:rsidR="00242E6A" w:rsidRPr="001A5A7F" w:rsidRDefault="00242E6A" w:rsidP="00242E6A">
            <w:pPr>
              <w:tabs>
                <w:tab w:val="left" w:pos="426"/>
                <w:tab w:val="left" w:pos="851"/>
              </w:tabs>
              <w:ind w:leftChars="0" w:left="0" w:firstLineChars="0" w:firstLine="0"/>
              <w:jc w:val="both"/>
              <w:rPr>
                <w:rFonts w:ascii="Arial" w:eastAsia="Arial" w:hAnsi="Arial" w:cs="Arial"/>
                <w:bCs/>
                <w:iCs/>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5D4789F2" w14:textId="77777777" w:rsidR="006B3971" w:rsidRPr="006B3971" w:rsidRDefault="006B3971" w:rsidP="006B3971">
            <w:pPr>
              <w:tabs>
                <w:tab w:val="left" w:pos="426"/>
                <w:tab w:val="left" w:pos="851"/>
              </w:tabs>
              <w:ind w:left="0" w:hanging="2"/>
              <w:jc w:val="both"/>
              <w:rPr>
                <w:rFonts w:ascii="Arial" w:eastAsia="Arial" w:hAnsi="Arial" w:cs="Arial"/>
              </w:rPr>
            </w:pPr>
            <w:r w:rsidRPr="006B3971">
              <w:rPr>
                <w:rFonts w:ascii="Arial" w:eastAsia="Arial" w:hAnsi="Arial" w:cs="Arial"/>
              </w:rPr>
              <w:t>Réparation des équipements de sécurité</w:t>
            </w:r>
          </w:p>
          <w:p w14:paraId="22693827" w14:textId="4E1E8BC3" w:rsidR="00242E6A" w:rsidRPr="001A5A7F" w:rsidRDefault="00242E6A" w:rsidP="00242E6A">
            <w:pPr>
              <w:tabs>
                <w:tab w:val="left" w:pos="426"/>
                <w:tab w:val="left" w:pos="851"/>
              </w:tabs>
              <w:ind w:left="0" w:hanging="2"/>
              <w:jc w:val="both"/>
              <w:rPr>
                <w:rFonts w:ascii="Arial" w:eastAsia="Arial" w:hAnsi="Arial" w:cs="Arial"/>
              </w:rPr>
            </w:pPr>
          </w:p>
        </w:tc>
      </w:tr>
      <w:tr w:rsidR="006B3971" w:rsidRPr="001A5A7F" w14:paraId="69F74857"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tcPr>
          <w:p w14:paraId="2BD05BB0" w14:textId="2984F8D8" w:rsidR="006B3971" w:rsidRPr="0066178A" w:rsidRDefault="006B3971" w:rsidP="0066178A">
            <w:pPr>
              <w:tabs>
                <w:tab w:val="left" w:pos="426"/>
                <w:tab w:val="left" w:pos="851"/>
              </w:tabs>
              <w:ind w:leftChars="0" w:left="0" w:firstLineChars="0" w:firstLine="0"/>
              <w:jc w:val="both"/>
              <w:rPr>
                <w:rFonts w:ascii="Arial" w:eastAsia="Arial" w:hAnsi="Arial" w:cs="Arial"/>
                <w:bCs/>
                <w:iCs/>
              </w:rPr>
            </w:pPr>
            <w:r w:rsidRPr="006B3971">
              <w:rPr>
                <w:rFonts w:ascii="Arial" w:eastAsia="Arial" w:hAnsi="Arial" w:cs="Arial"/>
                <w:bCs/>
                <w:iCs/>
              </w:rPr>
              <w:t xml:space="preserve">BD.27 </w:t>
            </w:r>
          </w:p>
        </w:tc>
        <w:tc>
          <w:tcPr>
            <w:tcW w:w="7938" w:type="dxa"/>
            <w:tcBorders>
              <w:top w:val="single" w:sz="4" w:space="0" w:color="auto"/>
              <w:left w:val="single" w:sz="4" w:space="0" w:color="auto"/>
              <w:bottom w:val="single" w:sz="4" w:space="0" w:color="auto"/>
              <w:right w:val="single" w:sz="4" w:space="0" w:color="auto"/>
            </w:tcBorders>
            <w:vAlign w:val="center"/>
          </w:tcPr>
          <w:p w14:paraId="735A4ADF" w14:textId="658AE6EE" w:rsidR="006B3971" w:rsidRPr="006B3971" w:rsidRDefault="00FB3416" w:rsidP="003B5B1D">
            <w:pPr>
              <w:tabs>
                <w:tab w:val="left" w:pos="426"/>
                <w:tab w:val="left" w:pos="851"/>
              </w:tabs>
              <w:ind w:left="0" w:hanging="2"/>
              <w:jc w:val="both"/>
              <w:rPr>
                <w:rFonts w:ascii="Arial" w:eastAsia="Arial" w:hAnsi="Arial" w:cs="Arial"/>
              </w:rPr>
            </w:pPr>
            <w:r w:rsidRPr="00FB3416">
              <w:rPr>
                <w:rFonts w:ascii="Arial" w:eastAsia="Arial" w:hAnsi="Arial" w:cs="Arial"/>
              </w:rPr>
              <w:t>Fournitures et équipements de sécurité</w:t>
            </w:r>
          </w:p>
        </w:tc>
      </w:tr>
    </w:tbl>
    <w:p w14:paraId="3906BAAE" w14:textId="26271FB3" w:rsidR="00466A21" w:rsidRDefault="00466A21" w:rsidP="00242E6A">
      <w:pPr>
        <w:tabs>
          <w:tab w:val="left" w:pos="851"/>
        </w:tabs>
        <w:ind w:leftChars="0" w:left="0" w:firstLineChars="0" w:firstLine="0"/>
        <w:rPr>
          <w:rFonts w:ascii="Arial" w:eastAsia="Arial" w:hAnsi="Arial" w:cs="Arial"/>
          <w:sz w:val="16"/>
          <w:szCs w:val="16"/>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68250377" w:rsidR="00BF0083"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0D3F72EC" w14:textId="77777777" w:rsidR="00255FB5" w:rsidRDefault="00255FB5" w:rsidP="00242E6A">
      <w:pPr>
        <w:tabs>
          <w:tab w:val="left" w:pos="851"/>
        </w:tabs>
        <w:ind w:left="0" w:hanging="2"/>
        <w:rPr>
          <w:rFonts w:ascii="Arial" w:eastAsia="Arial" w:hAnsi="Arial" w:cs="Arial"/>
        </w:rPr>
      </w:pPr>
    </w:p>
    <w:p w14:paraId="2881B933" w14:textId="77777777" w:rsidR="00902052" w:rsidRDefault="00902052" w:rsidP="00902052">
      <w:pPr>
        <w:tabs>
          <w:tab w:val="left" w:pos="851"/>
        </w:tabs>
        <w:ind w:left="0" w:hanging="2"/>
        <w:rPr>
          <w:rFonts w:ascii="Arial" w:eastAsia="Arial" w:hAnsi="Arial" w:cs="Arial"/>
        </w:rPr>
      </w:pPr>
      <w:r w:rsidRPr="00902052">
        <w:rPr>
          <w:rFonts w:ascii="Arial" w:eastAsia="Arial" w:hAnsi="Arial" w:cs="Arial"/>
        </w:rPr>
        <w:tab/>
        <w:t xml:space="preserve">· Les annexes financières au présent AE : </w:t>
      </w:r>
    </w:p>
    <w:p w14:paraId="344A42E3" w14:textId="77777777" w:rsidR="001143AC" w:rsidRPr="00902052" w:rsidRDefault="001143AC" w:rsidP="001143AC">
      <w:pPr>
        <w:pStyle w:val="Paragraphedeliste"/>
        <w:numPr>
          <w:ilvl w:val="0"/>
          <w:numId w:val="7"/>
        </w:numPr>
        <w:tabs>
          <w:tab w:val="left" w:pos="851"/>
        </w:tabs>
        <w:ind w:leftChars="0" w:firstLineChars="0"/>
        <w:rPr>
          <w:rFonts w:ascii="Arial" w:eastAsia="Arial" w:hAnsi="Arial" w:cs="Arial"/>
        </w:rPr>
      </w:pPr>
      <w:r w:rsidRPr="00902052">
        <w:rPr>
          <w:rFonts w:ascii="Arial" w:eastAsia="Arial" w:hAnsi="Arial" w:cs="Arial"/>
        </w:rPr>
        <w:t xml:space="preserve">la Décomposition du Prix Global et Forfaitaire (DPGF) propre au lot n° </w:t>
      </w:r>
      <w:r>
        <w:rPr>
          <w:rFonts w:ascii="Arial" w:eastAsia="Arial" w:hAnsi="Arial" w:cs="Arial"/>
        </w:rPr>
        <w:t>2</w:t>
      </w:r>
      <w:r w:rsidRPr="00902052">
        <w:rPr>
          <w:rFonts w:ascii="Arial" w:eastAsia="Arial" w:hAnsi="Arial" w:cs="Arial"/>
        </w:rPr>
        <w:t xml:space="preserve"> ; </w:t>
      </w:r>
    </w:p>
    <w:p w14:paraId="26045833" w14:textId="360F9E55" w:rsidR="00902052" w:rsidRDefault="00902052" w:rsidP="00902052">
      <w:pPr>
        <w:pStyle w:val="Paragraphedeliste"/>
        <w:numPr>
          <w:ilvl w:val="0"/>
          <w:numId w:val="7"/>
        </w:numPr>
        <w:tabs>
          <w:tab w:val="left" w:pos="851"/>
        </w:tabs>
        <w:ind w:leftChars="0" w:firstLineChars="0"/>
        <w:rPr>
          <w:rFonts w:ascii="Arial" w:eastAsia="Arial" w:hAnsi="Arial" w:cs="Arial"/>
        </w:rPr>
      </w:pPr>
      <w:r w:rsidRPr="00902052">
        <w:rPr>
          <w:rFonts w:ascii="Arial" w:eastAsia="Arial" w:hAnsi="Arial" w:cs="Arial"/>
        </w:rPr>
        <w:t>le Bordereau de</w:t>
      </w:r>
      <w:r w:rsidR="001143AC">
        <w:rPr>
          <w:rFonts w:ascii="Arial" w:eastAsia="Arial" w:hAnsi="Arial" w:cs="Arial"/>
        </w:rPr>
        <w:t>s</w:t>
      </w:r>
      <w:r w:rsidRPr="00902052">
        <w:rPr>
          <w:rFonts w:ascii="Arial" w:eastAsia="Arial" w:hAnsi="Arial" w:cs="Arial"/>
        </w:rPr>
        <w:t xml:space="preserve"> Prix Unitaires (BPU) propre au lot n° </w:t>
      </w:r>
      <w:r w:rsidR="00CB2B59">
        <w:rPr>
          <w:rFonts w:ascii="Arial" w:eastAsia="Arial" w:hAnsi="Arial" w:cs="Arial"/>
        </w:rPr>
        <w:t>2</w:t>
      </w:r>
      <w:r w:rsidRPr="00902052">
        <w:rPr>
          <w:rFonts w:ascii="Arial" w:eastAsia="Arial" w:hAnsi="Arial" w:cs="Arial"/>
        </w:rPr>
        <w:t xml:space="preserve"> </w:t>
      </w:r>
    </w:p>
    <w:p w14:paraId="0A1D1089" w14:textId="77777777" w:rsidR="00902052" w:rsidRPr="00787D92" w:rsidRDefault="00902052" w:rsidP="00902052">
      <w:pPr>
        <w:tabs>
          <w:tab w:val="left" w:pos="851"/>
        </w:tabs>
        <w:ind w:leftChars="0" w:left="0" w:firstLineChars="0" w:firstLine="0"/>
        <w:rPr>
          <w:rFonts w:ascii="Arial" w:eastAsia="Arial" w:hAnsi="Arial" w:cs="Arial"/>
        </w:rPr>
      </w:pPr>
    </w:p>
    <w:p w14:paraId="2EDBF146" w14:textId="77777777" w:rsidR="00902052" w:rsidRDefault="00AC0715" w:rsidP="00242E6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w:t>
      </w:r>
      <w:r w:rsidR="00B323F0">
        <w:rPr>
          <w:rFonts w:ascii="Arial" w:eastAsia="Arial" w:hAnsi="Arial" w:cs="Arial"/>
        </w:rPr>
        <w:t>aux deux</w:t>
      </w:r>
      <w:r w:rsidR="00865820">
        <w:rPr>
          <w:rFonts w:ascii="Arial" w:eastAsia="Arial" w:hAnsi="Arial" w:cs="Arial"/>
        </w:rPr>
        <w:t xml:space="preserve"> lots </w:t>
      </w:r>
      <w:r w:rsidR="00B323F0">
        <w:rPr>
          <w:rFonts w:ascii="Arial" w:eastAsia="Arial" w:hAnsi="Arial" w:cs="Arial"/>
        </w:rPr>
        <w:t>et son annexe</w:t>
      </w:r>
      <w:r w:rsidR="00E161EC">
        <w:rPr>
          <w:rFonts w:ascii="Arial" w:eastAsia="Arial" w:hAnsi="Arial" w:cs="Arial"/>
        </w:rPr>
        <w:t xml:space="preserve"> : </w:t>
      </w:r>
    </w:p>
    <w:p w14:paraId="321BAFA0" w14:textId="45321775" w:rsidR="00E161EC" w:rsidRPr="00902052" w:rsidRDefault="00E161EC" w:rsidP="00902052">
      <w:pPr>
        <w:pStyle w:val="Paragraphedeliste"/>
        <w:numPr>
          <w:ilvl w:val="0"/>
          <w:numId w:val="7"/>
        </w:numPr>
        <w:tabs>
          <w:tab w:val="left" w:pos="851"/>
        </w:tabs>
        <w:ind w:leftChars="0" w:firstLineChars="0"/>
        <w:jc w:val="both"/>
        <w:rPr>
          <w:rFonts w:ascii="Arial" w:eastAsia="Arial" w:hAnsi="Arial" w:cs="Arial"/>
        </w:rPr>
      </w:pPr>
      <w:r w:rsidRPr="00902052">
        <w:rPr>
          <w:rFonts w:ascii="Arial" w:eastAsia="Arial" w:hAnsi="Arial" w:cs="Arial"/>
        </w:rPr>
        <w:t xml:space="preserve">Annexe n° 1 </w:t>
      </w:r>
      <w:r w:rsidR="00902052" w:rsidRPr="00902052">
        <w:rPr>
          <w:rFonts w:ascii="Arial" w:eastAsia="Arial" w:hAnsi="Arial" w:cs="Arial"/>
        </w:rPr>
        <w:t>Tableau des pénalités</w:t>
      </w:r>
    </w:p>
    <w:p w14:paraId="785A3211" w14:textId="0598CF0D" w:rsidR="00BF0083" w:rsidRPr="00E161EC" w:rsidRDefault="00976611" w:rsidP="00E161EC">
      <w:pPr>
        <w:tabs>
          <w:tab w:val="left" w:pos="851"/>
        </w:tabs>
        <w:ind w:leftChars="0" w:left="0" w:firstLineChars="0" w:hanging="2"/>
        <w:jc w:val="both"/>
        <w:rPr>
          <w:rFonts w:ascii="Arial" w:eastAsia="Arial" w:hAnsi="Arial" w:cs="Arial"/>
        </w:rPr>
      </w:pPr>
      <w:r w:rsidRPr="00E161EC">
        <w:rPr>
          <w:rFonts w:ascii="Arial" w:eastAsia="Arial" w:hAnsi="Arial" w:cs="Arial"/>
        </w:rPr>
        <w:t xml:space="preserve"> </w:t>
      </w:r>
    </w:p>
    <w:p w14:paraId="13950021" w14:textId="5A450EC6"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902052">
        <w:rPr>
          <w:rFonts w:ascii="Arial" w:eastAsia="Arial" w:hAnsi="Arial" w:cs="Arial"/>
        </w:rPr>
        <w:t xml:space="preserve">commun aux deux lots </w:t>
      </w:r>
      <w:r>
        <w:rPr>
          <w:rFonts w:ascii="Arial" w:eastAsia="Arial" w:hAnsi="Arial" w:cs="Arial"/>
        </w:rPr>
        <w:t xml:space="preserve">et </w:t>
      </w:r>
      <w:r w:rsidR="005B2D9E">
        <w:rPr>
          <w:rFonts w:ascii="Arial" w:eastAsia="Arial" w:hAnsi="Arial" w:cs="Arial"/>
        </w:rPr>
        <w:t>s</w:t>
      </w:r>
      <w:r w:rsidR="0013776D">
        <w:rPr>
          <w:rFonts w:ascii="Arial" w:eastAsia="Arial" w:hAnsi="Arial" w:cs="Arial"/>
        </w:rPr>
        <w:t>es annexes relatives</w:t>
      </w:r>
      <w:r w:rsidR="00AC0715">
        <w:rPr>
          <w:rFonts w:ascii="Arial" w:eastAsia="Arial" w:hAnsi="Arial" w:cs="Arial"/>
        </w:rPr>
        <w:t xml:space="preserve"> </w:t>
      </w:r>
      <w:r w:rsidR="00FD27BE">
        <w:rPr>
          <w:rFonts w:ascii="Arial" w:eastAsia="Arial" w:hAnsi="Arial" w:cs="Arial"/>
        </w:rPr>
        <w:t xml:space="preserve">: </w:t>
      </w:r>
    </w:p>
    <w:p w14:paraId="099FD786" w14:textId="5AC47C22" w:rsidR="005B2D9E" w:rsidRPr="005B2D9E" w:rsidRDefault="00FD27BE" w:rsidP="005B2D9E">
      <w:pPr>
        <w:pStyle w:val="Paragraphedeliste"/>
        <w:numPr>
          <w:ilvl w:val="0"/>
          <w:numId w:val="7"/>
        </w:numPr>
        <w:tabs>
          <w:tab w:val="left" w:pos="851"/>
        </w:tabs>
        <w:ind w:left="0" w:hanging="2"/>
        <w:rPr>
          <w:rFonts w:ascii="Arial" w:eastAsia="Arial" w:hAnsi="Arial" w:cs="Arial"/>
          <w:lang w:bidi="fr-FR"/>
        </w:rPr>
      </w:pPr>
      <w:r w:rsidRPr="001E55AF">
        <w:rPr>
          <w:rFonts w:ascii="Arial" w:eastAsia="Arial" w:hAnsi="Arial" w:cs="Arial" w:hint="cs"/>
          <w:lang w:bidi="fr-FR"/>
        </w:rPr>
        <w:t>Annexe</w:t>
      </w:r>
      <w:r w:rsidR="001E55AF" w:rsidRPr="001E55AF">
        <w:rPr>
          <w:rFonts w:ascii="Arial" w:eastAsia="Arial" w:hAnsi="Arial" w:cs="Arial"/>
          <w:lang w:bidi="fr-FR"/>
        </w:rPr>
        <w:t xml:space="preserve"> n° </w:t>
      </w:r>
      <w:r w:rsidR="0013776D">
        <w:rPr>
          <w:rFonts w:ascii="Arial" w:eastAsia="Arial" w:hAnsi="Arial" w:cs="Arial"/>
          <w:lang w:bidi="fr-FR"/>
        </w:rPr>
        <w:t>2</w:t>
      </w:r>
      <w:r w:rsidRPr="001E55AF">
        <w:rPr>
          <w:rFonts w:ascii="Arial" w:eastAsia="Arial" w:hAnsi="Arial" w:cs="Arial"/>
          <w:lang w:bidi="fr-FR"/>
        </w:rPr>
        <w:t xml:space="preserve"> </w:t>
      </w:r>
      <w:r w:rsidRPr="001E55AF">
        <w:rPr>
          <w:rFonts w:ascii="Arial" w:eastAsia="Arial" w:hAnsi="Arial" w:cs="Arial" w:hint="cs"/>
          <w:lang w:bidi="fr-FR"/>
        </w:rPr>
        <w:t xml:space="preserve">: </w:t>
      </w:r>
      <w:r w:rsidR="005B2D9E" w:rsidRPr="005B2D9E">
        <w:rPr>
          <w:rFonts w:ascii="Arial" w:eastAsia="Arial" w:hAnsi="Arial" w:cs="Arial" w:hint="cs"/>
          <w:lang w:bidi="fr-FR"/>
        </w:rPr>
        <w:t>Inventaire matériel sécurité incendie Lot</w:t>
      </w:r>
      <w:r w:rsidR="005B2D9E" w:rsidRPr="005B2D9E">
        <w:rPr>
          <w:rFonts w:ascii="Arial" w:eastAsia="Arial" w:hAnsi="Arial" w:cs="Arial"/>
          <w:lang w:bidi="fr-FR"/>
        </w:rPr>
        <w:t xml:space="preserve"> </w:t>
      </w:r>
      <w:r w:rsidR="005B2D9E">
        <w:rPr>
          <w:rFonts w:ascii="Arial" w:eastAsia="Arial" w:hAnsi="Arial" w:cs="Arial"/>
          <w:lang w:bidi="fr-FR"/>
        </w:rPr>
        <w:t xml:space="preserve">n° </w:t>
      </w:r>
      <w:r w:rsidR="005B2D9E" w:rsidRPr="005B2D9E">
        <w:rPr>
          <w:rFonts w:ascii="Arial" w:eastAsia="Arial" w:hAnsi="Arial" w:cs="Arial" w:hint="cs"/>
          <w:lang w:bidi="fr-FR"/>
        </w:rPr>
        <w:t>2 tous centres hors PMF</w:t>
      </w:r>
      <w:r w:rsidR="005B2D9E">
        <w:rPr>
          <w:rFonts w:ascii="Arial" w:eastAsia="Arial" w:hAnsi="Arial" w:cs="Arial"/>
          <w:lang w:bidi="fr-FR"/>
        </w:rPr>
        <w:t> ;</w:t>
      </w:r>
    </w:p>
    <w:p w14:paraId="77CB77A5" w14:textId="2A21EB7F" w:rsidR="00902052" w:rsidRDefault="005B2D9E" w:rsidP="005B2D9E">
      <w:pPr>
        <w:pStyle w:val="Paragraphedeliste"/>
        <w:numPr>
          <w:ilvl w:val="0"/>
          <w:numId w:val="7"/>
        </w:numPr>
        <w:tabs>
          <w:tab w:val="left" w:pos="851"/>
        </w:tabs>
        <w:ind w:left="0" w:hanging="2"/>
        <w:rPr>
          <w:rFonts w:ascii="Arial" w:eastAsia="Arial" w:hAnsi="Arial" w:cs="Arial"/>
          <w:lang w:bidi="fr-FR"/>
        </w:rPr>
      </w:pPr>
      <w:r w:rsidRPr="005B2D9E">
        <w:rPr>
          <w:rFonts w:ascii="Arial" w:eastAsia="Arial" w:hAnsi="Arial" w:cs="Arial" w:hint="cs"/>
          <w:lang w:bidi="fr-FR"/>
        </w:rPr>
        <w:t>Annexe</w:t>
      </w:r>
      <w:r>
        <w:rPr>
          <w:rFonts w:ascii="Arial" w:eastAsia="Arial" w:hAnsi="Arial" w:cs="Arial"/>
          <w:lang w:bidi="fr-FR"/>
        </w:rPr>
        <w:t xml:space="preserve"> n° </w:t>
      </w:r>
      <w:r w:rsidRPr="005B2D9E">
        <w:rPr>
          <w:rFonts w:ascii="Arial" w:eastAsia="Arial" w:hAnsi="Arial" w:cs="Arial" w:hint="cs"/>
          <w:lang w:bidi="fr-FR"/>
        </w:rPr>
        <w:t>3</w:t>
      </w:r>
      <w:r w:rsidRPr="005B2D9E">
        <w:rPr>
          <w:rFonts w:ascii="Arial" w:eastAsia="Arial" w:hAnsi="Arial" w:cs="Arial"/>
          <w:lang w:bidi="fr-FR"/>
        </w:rPr>
        <w:t xml:space="preserve"> </w:t>
      </w:r>
      <w:r w:rsidRPr="005B2D9E">
        <w:rPr>
          <w:rFonts w:ascii="Arial" w:eastAsia="Arial" w:hAnsi="Arial" w:cs="Arial" w:hint="cs"/>
          <w:lang w:bidi="fr-FR"/>
        </w:rPr>
        <w:t>: Inventaire matériel sécurité</w:t>
      </w:r>
      <w:r w:rsidRPr="005B2D9E">
        <w:rPr>
          <w:rFonts w:ascii="Arial" w:eastAsia="Arial" w:hAnsi="Arial" w:cs="Arial"/>
          <w:lang w:bidi="fr-FR"/>
        </w:rPr>
        <w:t xml:space="preserve"> </w:t>
      </w:r>
      <w:r w:rsidRPr="005B2D9E">
        <w:rPr>
          <w:rFonts w:ascii="Arial" w:eastAsia="Arial" w:hAnsi="Arial" w:cs="Arial" w:hint="cs"/>
          <w:lang w:bidi="fr-FR"/>
        </w:rPr>
        <w:t>incendie Lot</w:t>
      </w:r>
      <w:r w:rsidRPr="005B2D9E">
        <w:rPr>
          <w:rFonts w:ascii="Arial" w:eastAsia="Arial" w:hAnsi="Arial" w:cs="Arial"/>
          <w:lang w:bidi="fr-FR"/>
        </w:rPr>
        <w:t xml:space="preserve"> </w:t>
      </w:r>
      <w:r>
        <w:rPr>
          <w:rFonts w:ascii="Arial" w:eastAsia="Arial" w:hAnsi="Arial" w:cs="Arial"/>
          <w:lang w:bidi="fr-FR"/>
        </w:rPr>
        <w:t xml:space="preserve">n° </w:t>
      </w:r>
      <w:r w:rsidR="005765AE">
        <w:rPr>
          <w:rFonts w:ascii="Arial" w:eastAsia="Arial" w:hAnsi="Arial" w:cs="Arial"/>
          <w:lang w:bidi="fr-FR"/>
        </w:rPr>
        <w:t xml:space="preserve">2 </w:t>
      </w:r>
      <w:proofErr w:type="gramStart"/>
      <w:r w:rsidRPr="005B2D9E">
        <w:rPr>
          <w:rFonts w:ascii="Arial" w:eastAsia="Arial" w:hAnsi="Arial" w:cs="Arial" w:hint="cs"/>
          <w:lang w:bidi="fr-FR"/>
        </w:rPr>
        <w:t>centre</w:t>
      </w:r>
      <w:proofErr w:type="gramEnd"/>
      <w:r w:rsidRPr="005B2D9E">
        <w:rPr>
          <w:rFonts w:ascii="Arial" w:eastAsia="Arial" w:hAnsi="Arial" w:cs="Arial" w:hint="cs"/>
          <w:lang w:bidi="fr-FR"/>
        </w:rPr>
        <w:t xml:space="preserve"> PMF</w:t>
      </w:r>
      <w:r w:rsidR="00DD47D3">
        <w:rPr>
          <w:rFonts w:ascii="Arial" w:eastAsia="Arial" w:hAnsi="Arial" w:cs="Arial"/>
          <w:lang w:bidi="fr-FR"/>
        </w:rPr>
        <w:t> ;</w:t>
      </w:r>
    </w:p>
    <w:p w14:paraId="5DBC30AC" w14:textId="25368987" w:rsidR="00DD47D3" w:rsidRPr="00DD47D3" w:rsidRDefault="00DD47D3" w:rsidP="00DD47D3">
      <w:pPr>
        <w:pStyle w:val="Paragraphedeliste"/>
        <w:numPr>
          <w:ilvl w:val="0"/>
          <w:numId w:val="7"/>
        </w:numPr>
        <w:ind w:leftChars="0" w:firstLineChars="0"/>
        <w:rPr>
          <w:rFonts w:ascii="Arial" w:eastAsia="Arial" w:hAnsi="Arial" w:cs="Arial"/>
          <w:lang w:bidi="fr-FR"/>
        </w:rPr>
      </w:pPr>
      <w:r>
        <w:rPr>
          <w:rFonts w:ascii="Arial" w:eastAsia="Arial" w:hAnsi="Arial" w:cs="Arial"/>
          <w:lang w:bidi="fr-FR"/>
        </w:rPr>
        <w:t xml:space="preserve">         </w:t>
      </w:r>
      <w:r w:rsidRPr="00DD47D3">
        <w:rPr>
          <w:rFonts w:ascii="Arial" w:eastAsia="Arial" w:hAnsi="Arial" w:cs="Arial"/>
          <w:lang w:bidi="fr-FR"/>
        </w:rPr>
        <w:t>Annexe n° 4 : Liste des avis de la Commission de sécurité</w:t>
      </w:r>
      <w:r>
        <w:rPr>
          <w:rFonts w:ascii="Arial" w:eastAsia="Arial" w:hAnsi="Arial" w:cs="Arial"/>
          <w:lang w:bidi="fr-FR"/>
        </w:rPr>
        <w:t>.</w:t>
      </w:r>
    </w:p>
    <w:p w14:paraId="6C7AD59E" w14:textId="77777777" w:rsidR="004E6E85" w:rsidRDefault="004E6E85" w:rsidP="004E6E85">
      <w:pPr>
        <w:tabs>
          <w:tab w:val="left" w:pos="851"/>
        </w:tabs>
        <w:ind w:leftChars="0" w:left="0" w:firstLineChars="0" w:firstLine="0"/>
        <w:jc w:val="both"/>
        <w:rPr>
          <w:rFonts w:ascii="Arial" w:eastAsia="Arial" w:hAnsi="Arial" w:cs="Arial"/>
        </w:rPr>
      </w:pPr>
    </w:p>
    <w:p w14:paraId="12661801" w14:textId="582484B6" w:rsidR="004E6E85" w:rsidRPr="004E6E85" w:rsidRDefault="00A104D2" w:rsidP="004E6E85">
      <w:pPr>
        <w:tabs>
          <w:tab w:val="left" w:pos="851"/>
        </w:tabs>
        <w:ind w:leftChars="0" w:left="0" w:firstLineChars="0" w:firstLine="0"/>
        <w:jc w:val="both"/>
        <w:rPr>
          <w:rFonts w:ascii="Arial" w:eastAsia="Arial" w:hAnsi="Arial" w:cs="Arial"/>
          <w:lang w:bidi="fr-FR"/>
        </w:rPr>
      </w:pPr>
      <w:r w:rsidRPr="00787D92">
        <w:rPr>
          <w:rFonts w:ascii="Arial" w:eastAsia="Arial" w:hAnsi="Arial" w:cs="Arial"/>
        </w:rPr>
        <w:t xml:space="preserve">· </w:t>
      </w:r>
      <w:r w:rsidR="004E6E85" w:rsidRPr="004E6E85">
        <w:rPr>
          <w:rFonts w:ascii="Arial" w:eastAsia="Arial" w:hAnsi="Arial" w:cs="Arial" w:hint="cs"/>
          <w:lang w:bidi="fr-FR"/>
        </w:rPr>
        <w:t xml:space="preserve">Le Cadre de réponses techniques (CRT) propre </w:t>
      </w:r>
      <w:r w:rsidR="004E6E85" w:rsidRPr="004E6E85">
        <w:rPr>
          <w:rFonts w:ascii="Arial" w:eastAsia="Arial" w:hAnsi="Arial" w:cs="Arial"/>
          <w:lang w:bidi="fr-FR"/>
        </w:rPr>
        <w:t>au</w:t>
      </w:r>
      <w:r w:rsidR="004E6E85" w:rsidRPr="004E6E85">
        <w:rPr>
          <w:rFonts w:ascii="Arial" w:eastAsia="Arial" w:hAnsi="Arial" w:cs="Arial" w:hint="cs"/>
          <w:lang w:bidi="fr-FR"/>
        </w:rPr>
        <w:t xml:space="preserve"> lot</w:t>
      </w:r>
      <w:r w:rsidR="004E6E85" w:rsidRPr="004E6E85">
        <w:rPr>
          <w:rFonts w:ascii="Arial" w:eastAsia="Arial" w:hAnsi="Arial" w:cs="Arial"/>
          <w:lang w:bidi="fr-FR"/>
        </w:rPr>
        <w:t xml:space="preserve"> </w:t>
      </w:r>
      <w:r w:rsidR="004E6E85">
        <w:rPr>
          <w:rFonts w:ascii="Arial" w:eastAsia="Arial" w:hAnsi="Arial" w:cs="Arial"/>
          <w:lang w:bidi="fr-FR"/>
        </w:rPr>
        <w:t>n°</w:t>
      </w:r>
      <w:r w:rsidR="003E5F7C">
        <w:rPr>
          <w:rFonts w:ascii="Arial" w:eastAsia="Arial" w:hAnsi="Arial" w:cs="Arial"/>
          <w:lang w:bidi="fr-FR"/>
        </w:rPr>
        <w:t xml:space="preserve"> </w:t>
      </w:r>
      <w:r w:rsidR="005B2D9E">
        <w:rPr>
          <w:rFonts w:ascii="Arial" w:eastAsia="Arial" w:hAnsi="Arial" w:cs="Arial"/>
          <w:lang w:bidi="fr-FR"/>
        </w:rPr>
        <w:t>2</w:t>
      </w:r>
      <w:r w:rsidR="004E6E85">
        <w:rPr>
          <w:rFonts w:ascii="Arial" w:eastAsia="Arial" w:hAnsi="Arial" w:cs="Arial"/>
          <w:lang w:bidi="fr-FR"/>
        </w:rPr>
        <w:t xml:space="preserve"> </w:t>
      </w:r>
      <w:r w:rsidR="004E6E85" w:rsidRPr="004E6E85">
        <w:rPr>
          <w:rFonts w:ascii="Arial" w:eastAsia="Arial" w:hAnsi="Arial" w:cs="Arial" w:hint="cs"/>
          <w:lang w:bidi="fr-FR"/>
        </w:rPr>
        <w:t>et ses éventuelles annexes y compris un mémoire technique</w:t>
      </w:r>
      <w:r w:rsidR="004E6E85">
        <w:rPr>
          <w:rFonts w:ascii="Arial" w:eastAsia="Arial" w:hAnsi="Arial" w:cs="Arial"/>
          <w:lang w:bidi="fr-FR"/>
        </w:rPr>
        <w:t>.</w:t>
      </w:r>
    </w:p>
    <w:p w14:paraId="6188BC6E" w14:textId="71B386F9" w:rsidR="00AA0D6A" w:rsidRDefault="00AA0D6A" w:rsidP="004E6E85">
      <w:pPr>
        <w:tabs>
          <w:tab w:val="left" w:pos="851"/>
        </w:tabs>
        <w:ind w:left="0" w:hanging="2"/>
        <w:jc w:val="both"/>
        <w:rPr>
          <w:rFonts w:ascii="Arial" w:eastAsia="Arial" w:hAnsi="Arial" w:cs="Arial"/>
        </w:rPr>
      </w:pP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36216EFA"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644E18BF" w14:textId="23184635" w:rsidR="00292F09"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 xml:space="preserve">L’accord-cadre </w:t>
      </w:r>
      <w:r w:rsidR="0081114A">
        <w:rPr>
          <w:rFonts w:ascii="Arial" w:eastAsia="Arial" w:hAnsi="Arial" w:cs="Arial"/>
        </w:rPr>
        <w:t>est composite</w:t>
      </w:r>
      <w:r w:rsidR="00292F09">
        <w:rPr>
          <w:rFonts w:ascii="Arial" w:eastAsia="Arial" w:hAnsi="Arial" w:cs="Arial"/>
        </w:rPr>
        <w:t xml:space="preserve">, il comprend : </w:t>
      </w:r>
    </w:p>
    <w:p w14:paraId="5CAC9E19" w14:textId="77777777" w:rsidR="00B75900" w:rsidRPr="00B75900" w:rsidRDefault="00B75900" w:rsidP="00B75900">
      <w:pPr>
        <w:numPr>
          <w:ilvl w:val="0"/>
          <w:numId w:val="9"/>
        </w:numPr>
        <w:pBdr>
          <w:top w:val="nil"/>
          <w:left w:val="nil"/>
          <w:bottom w:val="nil"/>
          <w:right w:val="nil"/>
          <w:between w:val="nil"/>
        </w:pBdr>
        <w:tabs>
          <w:tab w:val="left" w:pos="851"/>
        </w:tabs>
        <w:spacing w:before="120" w:line="240" w:lineRule="auto"/>
        <w:ind w:left="0" w:hanging="2"/>
        <w:jc w:val="both"/>
        <w:rPr>
          <w:rFonts w:ascii="Arial" w:eastAsia="Arial" w:hAnsi="Arial" w:cs="Arial"/>
          <w:lang w:bidi="fr-FR"/>
        </w:rPr>
      </w:pPr>
      <w:r w:rsidRPr="00B75900">
        <w:rPr>
          <w:rFonts w:ascii="Arial" w:eastAsia="Arial" w:hAnsi="Arial" w:cs="Arial"/>
          <w:lang w:bidi="fr-FR"/>
        </w:rPr>
        <w:t>une partie ordinaire traitée à prix global et forfaitaire concernant les prestations récurrentes de maintenance préventive et les prestations inférieures à 300 € HT pour la maintenance curative ;</w:t>
      </w:r>
    </w:p>
    <w:p w14:paraId="1DF9982C" w14:textId="3868C27A" w:rsidR="007A04E8" w:rsidRPr="007A04E8" w:rsidRDefault="00B75900" w:rsidP="007A04E8">
      <w:pPr>
        <w:numPr>
          <w:ilvl w:val="0"/>
          <w:numId w:val="9"/>
        </w:numPr>
        <w:pBdr>
          <w:top w:val="nil"/>
          <w:left w:val="nil"/>
          <w:bottom w:val="nil"/>
          <w:right w:val="nil"/>
          <w:between w:val="nil"/>
        </w:pBdr>
        <w:tabs>
          <w:tab w:val="left" w:pos="851"/>
        </w:tabs>
        <w:spacing w:before="120" w:line="240" w:lineRule="auto"/>
        <w:ind w:left="0" w:hanging="2"/>
        <w:jc w:val="both"/>
        <w:rPr>
          <w:rFonts w:ascii="Arial" w:eastAsia="Arial" w:hAnsi="Arial" w:cs="Arial"/>
          <w:lang w:bidi="fr-FR"/>
        </w:rPr>
      </w:pPr>
      <w:proofErr w:type="gramStart"/>
      <w:r w:rsidRPr="00B75900">
        <w:rPr>
          <w:rFonts w:ascii="Arial" w:eastAsia="Arial" w:hAnsi="Arial" w:cs="Arial"/>
          <w:lang w:bidi="fr-FR"/>
        </w:rPr>
        <w:t>une</w:t>
      </w:r>
      <w:proofErr w:type="gramEnd"/>
      <w:r w:rsidRPr="00B75900">
        <w:rPr>
          <w:rFonts w:ascii="Arial" w:eastAsia="Arial" w:hAnsi="Arial" w:cs="Arial"/>
          <w:lang w:bidi="fr-FR"/>
        </w:rPr>
        <w:t xml:space="preserve"> partie à bons de commande traitée à prix unitaires concernant les prestations supérieures à 300 € HT pour la maintenance</w:t>
      </w:r>
      <w:r w:rsidR="00791F4A">
        <w:rPr>
          <w:rFonts w:ascii="Arial" w:eastAsia="Arial" w:hAnsi="Arial" w:cs="Arial"/>
          <w:lang w:bidi="fr-FR"/>
        </w:rPr>
        <w:t xml:space="preserve"> corrective et la maintenance</w:t>
      </w:r>
      <w:r w:rsidRPr="00B75900">
        <w:rPr>
          <w:rFonts w:ascii="Arial" w:eastAsia="Arial" w:hAnsi="Arial" w:cs="Arial"/>
          <w:lang w:bidi="fr-FR"/>
        </w:rPr>
        <w:t xml:space="preserve"> curative. </w:t>
      </w:r>
    </w:p>
    <w:p w14:paraId="53494908" w14:textId="18233AD2" w:rsidR="00A21846" w:rsidRPr="00787D92" w:rsidRDefault="002E0C17"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Pr>
          <w:rFonts w:ascii="Arial" w:eastAsia="Arial" w:hAnsi="Arial" w:cs="Arial"/>
        </w:rPr>
        <w:t>L</w:t>
      </w:r>
      <w:r w:rsidRPr="00787D92">
        <w:rPr>
          <w:rFonts w:ascii="Arial" w:eastAsia="Arial" w:hAnsi="Arial" w:cs="Arial"/>
        </w:rPr>
        <w:t xml:space="preserve">es limites financières </w:t>
      </w:r>
      <w:r>
        <w:rPr>
          <w:rFonts w:ascii="Arial" w:eastAsia="Arial" w:hAnsi="Arial" w:cs="Arial"/>
          <w:lang w:bidi="fr-FR"/>
        </w:rPr>
        <w:t xml:space="preserve">de la partie </w:t>
      </w:r>
      <w:r w:rsidRPr="000B321B">
        <w:rPr>
          <w:rFonts w:ascii="Arial" w:eastAsia="Arial" w:hAnsi="Arial" w:cs="Arial"/>
          <w:lang w:bidi="fr-FR"/>
        </w:rPr>
        <w:t>à prix unitaires</w:t>
      </w:r>
      <w:r>
        <w:rPr>
          <w:rFonts w:ascii="Arial" w:eastAsia="Arial" w:hAnsi="Arial" w:cs="Arial"/>
          <w:lang w:bidi="fr-FR"/>
        </w:rPr>
        <w:t xml:space="preserve"> du présent accord-cadre</w:t>
      </w:r>
      <w:r>
        <w:rPr>
          <w:rFonts w:ascii="Arial" w:eastAsia="Arial" w:hAnsi="Arial" w:cs="Arial"/>
        </w:rPr>
        <w:t xml:space="preserve"> sont les </w:t>
      </w:r>
      <w:r w:rsidR="005822F3">
        <w:rPr>
          <w:rFonts w:ascii="Arial" w:eastAsia="Arial" w:hAnsi="Arial" w:cs="Arial"/>
        </w:rPr>
        <w:t>suivantes</w:t>
      </w:r>
      <w:r w:rsidR="005822F3" w:rsidRPr="00787D92">
        <w:rPr>
          <w:rFonts w:ascii="Arial" w:eastAsia="Arial" w:hAnsi="Arial" w:cs="Arial"/>
        </w:rPr>
        <w:t xml:space="preserve"> :</w:t>
      </w:r>
    </w:p>
    <w:p w14:paraId="465FA190" w14:textId="186244B7" w:rsidR="009100D4" w:rsidRPr="00787D92" w:rsidRDefault="002B5A02" w:rsidP="697B85A5">
      <w:pPr>
        <w:pStyle w:val="Paragraphedeliste"/>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sidRPr="697B85A5">
        <w:rPr>
          <w:rFonts w:ascii="Arial" w:eastAsia="Arial" w:hAnsi="Arial" w:cs="Arial"/>
          <w:b/>
          <w:bCs/>
        </w:rPr>
        <w:t>M</w:t>
      </w:r>
      <w:r w:rsidR="00362415" w:rsidRPr="697B85A5">
        <w:rPr>
          <w:rFonts w:ascii="Arial" w:eastAsia="Arial" w:hAnsi="Arial" w:cs="Arial"/>
          <w:b/>
          <w:bCs/>
        </w:rPr>
        <w:t>ontant minimum annuel</w:t>
      </w:r>
      <w:r w:rsidRPr="697B85A5">
        <w:rPr>
          <w:rFonts w:ascii="Arial" w:eastAsia="Arial" w:hAnsi="Arial" w:cs="Arial"/>
          <w:b/>
          <w:bCs/>
        </w:rPr>
        <w:t xml:space="preserve"> : </w:t>
      </w:r>
      <w:r w:rsidR="005B0F86" w:rsidRPr="697B85A5">
        <w:rPr>
          <w:rFonts w:ascii="Arial" w:eastAsia="Arial" w:hAnsi="Arial" w:cs="Arial"/>
          <w:b/>
          <w:bCs/>
        </w:rPr>
        <w:t>10</w:t>
      </w:r>
      <w:r w:rsidR="0022453D" w:rsidRPr="697B85A5">
        <w:rPr>
          <w:rFonts w:ascii="Arial" w:eastAsia="Arial" w:hAnsi="Arial" w:cs="Arial"/>
          <w:b/>
          <w:bCs/>
        </w:rPr>
        <w:t xml:space="preserve"> </w:t>
      </w:r>
      <w:r w:rsidRPr="697B85A5">
        <w:rPr>
          <w:rFonts w:ascii="Arial" w:eastAsia="Arial" w:hAnsi="Arial" w:cs="Arial"/>
          <w:b/>
          <w:bCs/>
        </w:rPr>
        <w:t xml:space="preserve">000 </w:t>
      </w:r>
      <w:r w:rsidR="0022453D" w:rsidRPr="697B85A5">
        <w:rPr>
          <w:rFonts w:ascii="Arial" w:eastAsia="Arial" w:hAnsi="Arial" w:cs="Arial"/>
          <w:b/>
          <w:bCs/>
        </w:rPr>
        <w:t xml:space="preserve">€ HT ; </w:t>
      </w:r>
    </w:p>
    <w:p w14:paraId="5DC5E78E" w14:textId="790F66FD" w:rsidR="00BF0083" w:rsidRPr="00787D92" w:rsidRDefault="00A104D2" w:rsidP="003F6233">
      <w:pPr>
        <w:pStyle w:val="Titre1"/>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sidRPr="697B85A5">
        <w:rPr>
          <w:rFonts w:ascii="Arial" w:eastAsia="Arial" w:hAnsi="Arial" w:cs="Arial"/>
        </w:rPr>
        <w:t xml:space="preserve">Montant maximum annuel : </w:t>
      </w:r>
      <w:r w:rsidR="008A0782" w:rsidRPr="00791F4A">
        <w:rPr>
          <w:rFonts w:ascii="Arial" w:eastAsia="Arial" w:hAnsi="Arial" w:cs="Arial"/>
        </w:rPr>
        <w:t>1</w:t>
      </w:r>
      <w:r w:rsidR="00791F4A" w:rsidRPr="00791F4A">
        <w:rPr>
          <w:rFonts w:ascii="Arial" w:eastAsia="Arial" w:hAnsi="Arial" w:cs="Arial"/>
        </w:rPr>
        <w:t>50</w:t>
      </w:r>
      <w:r w:rsidR="003F6233">
        <w:rPr>
          <w:rFonts w:ascii="Arial" w:eastAsia="Arial" w:hAnsi="Arial" w:cs="Arial"/>
        </w:rPr>
        <w:t xml:space="preserve"> </w:t>
      </w:r>
      <w:r w:rsidR="008A0782" w:rsidRPr="00791F4A">
        <w:rPr>
          <w:rFonts w:ascii="Arial" w:eastAsia="Arial" w:hAnsi="Arial" w:cs="Arial"/>
        </w:rPr>
        <w:t xml:space="preserve">000 </w:t>
      </w:r>
      <w:r w:rsidRPr="697B85A5">
        <w:rPr>
          <w:rFonts w:ascii="Arial" w:eastAsia="Arial" w:hAnsi="Arial" w:cs="Arial"/>
        </w:rPr>
        <w:t xml:space="preserve">€ HT. </w:t>
      </w:r>
    </w:p>
    <w:p w14:paraId="09F3B2B7" w14:textId="77777777" w:rsidR="005822F3" w:rsidRPr="005822F3" w:rsidRDefault="005822F3" w:rsidP="005822F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rPr>
      </w:pPr>
    </w:p>
    <w:p w14:paraId="651BBF8A" w14:textId="2B4FF7C7" w:rsidR="005822F3" w:rsidRPr="005822F3" w:rsidRDefault="005822F3" w:rsidP="005822F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rPr>
      </w:pPr>
      <w:r w:rsidRPr="005822F3">
        <w:rPr>
          <w:rFonts w:ascii="Arial" w:eastAsia="Arial" w:hAnsi="Arial" w:cs="Arial"/>
        </w:rPr>
        <w:lastRenderedPageBreak/>
        <w:t xml:space="preserve">Il sera exécuté au fur et à mesure de la survenance des besoins par l’émission de bons de commande dans les conditions fixées aux articles R.2162-13 et R.2162-14 du code de la commande publique, et par application des prix unitaires aux quantités réellement exécutées.  </w:t>
      </w:r>
    </w:p>
    <w:p w14:paraId="4E95A7A4" w14:textId="582AC724" w:rsidR="00BF0083" w:rsidRDefault="00BF0083"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(en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22BE751" w14:textId="77777777" w:rsidR="00BF0083" w:rsidRPr="00787D92" w:rsidRDefault="00BF008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du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r w:rsidRPr="00787D92">
              <w:rPr>
                <w:rFonts w:ascii="Arial" w:eastAsia="Arial" w:hAnsi="Arial" w:cs="Arial"/>
                <w:b/>
                <w:color w:val="000000"/>
              </w:rPr>
              <w:t>du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376CB0DB" w14:textId="77777777"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Je renonce au bénéfice de l'avance :</w:t>
      </w:r>
      <w:r w:rsidR="00242E6A" w:rsidRPr="00787D92">
        <w:rPr>
          <w:rFonts w:ascii="Arial" w:eastAsia="Arial" w:hAnsi="Arial" w:cs="Arial"/>
          <w:color w:val="000000"/>
        </w:rPr>
        <w:t xml:space="preserve"> </w:t>
      </w:r>
      <w:r w:rsidR="00242E6A" w:rsidRPr="00787D92">
        <w:rPr>
          <w:rFonts w:ascii="Arial" w:eastAsia="Arial" w:hAnsi="Arial" w:cs="Arial"/>
          <w:color w:val="000000"/>
        </w:rPr>
        <w:tab/>
      </w:r>
      <w:r w:rsidR="00242E6A"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5FC99434"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2" w:name="_heading=h.gjdgxs" w:colFirst="0" w:colLast="0"/>
      <w:bookmarkEnd w:id="2"/>
      <w:r w:rsidRPr="00787D92">
        <w:rPr>
          <w:rFonts w:ascii="Arial" w:eastAsia="Arial" w:hAnsi="Arial" w:cs="Arial"/>
        </w:rPr>
        <w:tab/>
      </w:r>
    </w:p>
    <w:p w14:paraId="30FC0661" w14:textId="768826B1"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ferme d’un</w:t>
      </w:r>
      <w:r w:rsidR="009571B4">
        <w:rPr>
          <w:rFonts w:ascii="Arial" w:eastAsia="Arial" w:hAnsi="Arial" w:cs="Arial"/>
        </w:rPr>
        <w:t xml:space="preserve"> (1)</w:t>
      </w:r>
      <w:r w:rsidRPr="00787D92">
        <w:rPr>
          <w:rFonts w:ascii="Arial" w:eastAsia="Arial" w:hAnsi="Arial" w:cs="Arial"/>
        </w:rPr>
        <w:t xml:space="preserve"> an à compter de sa date de notification.</w:t>
      </w:r>
    </w:p>
    <w:p w14:paraId="4F8D8E3B" w14:textId="77777777" w:rsidR="00BF0083" w:rsidRPr="00787D92" w:rsidRDefault="00BF0083">
      <w:pPr>
        <w:ind w:left="0" w:hanging="2"/>
        <w:jc w:val="both"/>
        <w:rPr>
          <w:rFonts w:ascii="Arial" w:eastAsia="Arial" w:hAnsi="Arial" w:cs="Arial"/>
        </w:rPr>
      </w:pPr>
      <w:bookmarkStart w:id="3" w:name="_heading=h.30j0zll" w:colFirst="0" w:colLast="0"/>
      <w:bookmarkEnd w:id="3"/>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6679C091" w:rsidR="00004D62" w:rsidRDefault="00976611" w:rsidP="001A5A7F">
      <w:pPr>
        <w:ind w:left="0" w:hanging="2"/>
        <w:jc w:val="both"/>
        <w:rPr>
          <w:rFonts w:ascii="Arial" w:eastAsia="Arial" w:hAnsi="Arial" w:cs="Arial"/>
        </w:rPr>
      </w:pPr>
      <w:bookmarkStart w:id="4" w:name="_heading=h.1fob9te" w:colFirst="0" w:colLast="0"/>
      <w:bookmarkEnd w:id="4"/>
      <w:r w:rsidRPr="00787D92">
        <w:rPr>
          <w:rFonts w:ascii="Arial" w:eastAsia="Arial" w:hAnsi="Arial" w:cs="Arial"/>
        </w:rPr>
        <w:lastRenderedPageBreak/>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xml:space="preserve">, l’Université doit se prononcer par écrit, en lettre recommandée avec accusé de réception, en respectant un préavis d’un mois avant la date anniversaire du marché (date de notification). En cas de </w:t>
      </w:r>
      <w:r w:rsidR="009571B4" w:rsidRPr="00787D92">
        <w:rPr>
          <w:rFonts w:ascii="Arial" w:eastAsia="Arial" w:hAnsi="Arial" w:cs="Arial"/>
        </w:rPr>
        <w:t>non-reconduction</w:t>
      </w:r>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du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r w:rsidR="00976611" w:rsidRPr="00787D92">
        <w:rPr>
          <w:rFonts w:ascii="Arial" w:eastAsia="Arial" w:hAnsi="Arial" w:cs="Arial"/>
          <w:i/>
        </w:rPr>
        <w:t>joindre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(j</w:t>
      </w:r>
      <w:r w:rsidRPr="00787D92">
        <w:rPr>
          <w:rFonts w:ascii="Arial" w:eastAsia="Arial" w:hAnsi="Arial" w:cs="Arial"/>
          <w:i/>
        </w:rPr>
        <w:t>oindre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Default="00242E6A">
      <w:pPr>
        <w:tabs>
          <w:tab w:val="left" w:pos="851"/>
        </w:tabs>
        <w:ind w:left="0" w:hanging="2"/>
        <w:rPr>
          <w:rFonts w:ascii="Arial" w:eastAsia="Arial" w:hAnsi="Arial" w:cs="Arial"/>
        </w:rPr>
      </w:pPr>
    </w:p>
    <w:p w14:paraId="10582638" w14:textId="77777777" w:rsidR="003F6233" w:rsidRDefault="003F6233">
      <w:pPr>
        <w:tabs>
          <w:tab w:val="left" w:pos="851"/>
        </w:tabs>
        <w:ind w:left="0" w:hanging="2"/>
        <w:rPr>
          <w:rFonts w:ascii="Arial" w:eastAsia="Arial" w:hAnsi="Arial" w:cs="Arial"/>
        </w:rPr>
      </w:pPr>
    </w:p>
    <w:p w14:paraId="585805E1" w14:textId="77777777" w:rsidR="003F6233" w:rsidRPr="00787D92" w:rsidRDefault="003F6233">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lastRenderedPageBreak/>
              <w:t>Nom, prénom et qualité</w:t>
            </w:r>
          </w:p>
          <w:p w14:paraId="4F9B07B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du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6B5686F7" w14:textId="7184A245" w:rsidR="001A5A7F" w:rsidRDefault="001A5A7F" w:rsidP="004655DC">
      <w:pPr>
        <w:tabs>
          <w:tab w:val="left" w:pos="1330"/>
        </w:tabs>
        <w:ind w:leftChars="0" w:left="0" w:firstLineChars="0" w:firstLine="0"/>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540CCE3C"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w:t>
      </w:r>
      <w:r w:rsidR="00BF72CB">
        <w:rPr>
          <w:rFonts w:ascii="Arial" w:eastAsia="Arial" w:hAnsi="Arial" w:cs="Arial"/>
          <w:b/>
          <w:color w:val="000000"/>
        </w:rPr>
        <w:t xml:space="preserve"> </w:t>
      </w:r>
      <w:r w:rsidRPr="00787D92">
        <w:rPr>
          <w:rFonts w:ascii="Arial" w:eastAsia="Arial" w:hAnsi="Arial" w:cs="Arial"/>
          <w:b/>
          <w:color w:val="000000"/>
        </w:rPr>
        <w:t>-</w:t>
      </w:r>
      <w:r w:rsidR="00BF72CB">
        <w:rPr>
          <w:rFonts w:ascii="Arial" w:eastAsia="Arial" w:hAnsi="Arial" w:cs="Arial"/>
          <w:b/>
          <w:color w:val="000000"/>
        </w:rPr>
        <w:t xml:space="preserve"> </w:t>
      </w:r>
      <w:r w:rsidRPr="00787D92">
        <w:rPr>
          <w:rFonts w:ascii="Arial" w:eastAsia="Arial" w:hAnsi="Arial" w:cs="Arial"/>
          <w:b/>
          <w:color w:val="000000"/>
        </w:rPr>
        <w:t>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37AC453F"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7A4069">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557268C1"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7A4069">
        <w:rPr>
          <w:rFonts w:ascii="Arial" w:eastAsia="Arial" w:hAnsi="Arial" w:cs="Arial"/>
          <w:b/>
        </w:rPr>
        <w:t>U</w:t>
      </w:r>
      <w:r w:rsidR="00976611" w:rsidRPr="00787D92">
        <w:rPr>
          <w:rFonts w:ascii="Arial" w:eastAsia="Arial" w:hAnsi="Arial" w:cs="Arial"/>
          <w:b/>
        </w:rPr>
        <w:t>niversité Paris 1 Panthéon</w:t>
      </w:r>
      <w:r w:rsidR="00BF72CB">
        <w:rPr>
          <w:rFonts w:ascii="Arial" w:eastAsia="Arial" w:hAnsi="Arial" w:cs="Arial"/>
          <w:b/>
        </w:rPr>
        <w:t xml:space="preserve"> </w:t>
      </w:r>
      <w:r w:rsidR="00976611" w:rsidRPr="00787D92">
        <w:rPr>
          <w:rFonts w:ascii="Arial" w:eastAsia="Arial" w:hAnsi="Arial" w:cs="Arial"/>
          <w:b/>
        </w:rPr>
        <w:t>-</w:t>
      </w:r>
      <w:r w:rsidR="00BF72CB">
        <w:rPr>
          <w:rFonts w:ascii="Arial" w:eastAsia="Arial" w:hAnsi="Arial" w:cs="Arial"/>
          <w:b/>
        </w:rPr>
        <w:t xml:space="preserve"> </w:t>
      </w:r>
      <w:r w:rsidR="00976611" w:rsidRPr="00787D92">
        <w:rPr>
          <w:rFonts w:ascii="Arial" w:eastAsia="Arial" w:hAnsi="Arial" w:cs="Arial"/>
          <w:b/>
        </w:rPr>
        <w:t>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3CAC303D"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7A4069">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1302157D"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l’Université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AC0715">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5" w:name="bookmark=id.3znysh7" w:colFirst="0" w:colLast="0"/>
      <w:bookmarkEnd w:id="5"/>
      <w:r w:rsidRPr="00787D92">
        <w:rPr>
          <w:rFonts w:ascii="Arial" w:eastAsia="Arial" w:hAnsi="Arial" w:cs="Arial"/>
          <w:i/>
        </w:rPr>
        <w:t xml:space="preserve"> correspondante.)</w:t>
      </w:r>
    </w:p>
    <w:p w14:paraId="26222EF0" w14:textId="6AE099C2" w:rsidR="00BF0083" w:rsidRDefault="00976611" w:rsidP="00F352CD">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w:t>
      </w:r>
      <w:r w:rsidR="00877B15">
        <w:rPr>
          <w:rFonts w:ascii="Arial" w:eastAsia="Arial" w:hAnsi="Arial" w:cs="Arial"/>
        </w:rPr>
        <w:t xml:space="preserve"> </w:t>
      </w:r>
      <w:r w:rsidRPr="00787D92">
        <w:rPr>
          <w:rFonts w:ascii="Arial" w:eastAsia="Arial" w:hAnsi="Arial" w:cs="Arial"/>
        </w:rPr>
        <w:t xml:space="preserve">1 : </w:t>
      </w:r>
      <w:r w:rsidR="00351A56">
        <w:rPr>
          <w:rFonts w:ascii="Arial" w:eastAsia="Arial" w:hAnsi="Arial" w:cs="Arial"/>
        </w:rPr>
        <w:t>Décomposition du Prix Global et Forfaitaire (DPGF</w:t>
      </w:r>
      <w:r w:rsidR="00351A56" w:rsidRPr="00B21098">
        <w:rPr>
          <w:rFonts w:ascii="Arial" w:eastAsia="Arial" w:hAnsi="Arial" w:cs="Arial"/>
        </w:rPr>
        <w:t>) </w:t>
      </w:r>
      <w:r w:rsidR="00351A56">
        <w:rPr>
          <w:rFonts w:ascii="Arial" w:eastAsia="Arial" w:hAnsi="Arial" w:cs="Arial"/>
        </w:rPr>
        <w:t>lot n° 2</w:t>
      </w:r>
      <w:r w:rsidR="00351A56" w:rsidRPr="00B21098">
        <w:rPr>
          <w:rFonts w:ascii="Arial" w:eastAsia="Arial" w:hAnsi="Arial" w:cs="Arial"/>
        </w:rPr>
        <w:t xml:space="preserve"> ;</w:t>
      </w:r>
    </w:p>
    <w:p w14:paraId="1F86CDE1" w14:textId="2768ACF7" w:rsidR="00F352CD" w:rsidRPr="00787D92" w:rsidRDefault="00B21098" w:rsidP="007770D7">
      <w:pPr>
        <w:spacing w:before="240"/>
        <w:ind w:left="0" w:hanging="2"/>
        <w:jc w:val="both"/>
        <w:rPr>
          <w:rFonts w:ascii="Arial" w:eastAsia="Arial" w:hAnsi="Arial" w:cs="Arial"/>
        </w:rPr>
      </w:pPr>
      <w:r w:rsidRPr="00B21098">
        <w:rPr>
          <w:rFonts w:ascii="Segoe UI Symbol" w:eastAsia="Arial" w:hAnsi="Segoe UI Symbol" w:cs="Segoe UI Symbol"/>
        </w:rPr>
        <w:t>☒</w:t>
      </w:r>
      <w:r w:rsidRPr="00B21098">
        <w:rPr>
          <w:rFonts w:ascii="Arial" w:eastAsia="Arial" w:hAnsi="Arial" w:cs="Arial"/>
        </w:rPr>
        <w:t xml:space="preserve"> Annexe n°</w:t>
      </w:r>
      <w:r w:rsidR="00B61E8A">
        <w:rPr>
          <w:rFonts w:ascii="Arial" w:eastAsia="Arial" w:hAnsi="Arial" w:cs="Arial"/>
        </w:rPr>
        <w:t xml:space="preserve"> </w:t>
      </w:r>
      <w:r w:rsidR="007770D7">
        <w:rPr>
          <w:rFonts w:ascii="Arial" w:eastAsia="Arial" w:hAnsi="Arial" w:cs="Arial"/>
        </w:rPr>
        <w:t>2</w:t>
      </w:r>
      <w:r w:rsidRPr="00B21098">
        <w:rPr>
          <w:rFonts w:ascii="Arial" w:eastAsia="Arial" w:hAnsi="Arial" w:cs="Arial"/>
        </w:rPr>
        <w:t> </w:t>
      </w:r>
      <w:r w:rsidR="00351A56" w:rsidRPr="00B21098">
        <w:rPr>
          <w:rFonts w:ascii="Arial" w:eastAsia="Arial" w:hAnsi="Arial" w:cs="Arial"/>
        </w:rPr>
        <w:t>:</w:t>
      </w:r>
      <w:r w:rsidR="00351A56">
        <w:rPr>
          <w:rFonts w:ascii="Arial" w:eastAsia="Arial" w:hAnsi="Arial" w:cs="Arial"/>
        </w:rPr>
        <w:t xml:space="preserve"> </w:t>
      </w:r>
      <w:r w:rsidR="00351A56" w:rsidRPr="00787D92">
        <w:rPr>
          <w:rFonts w:ascii="Arial" w:eastAsia="Arial" w:hAnsi="Arial" w:cs="Arial"/>
        </w:rPr>
        <w:t>Bordereau des Prix Unitaires (BPU) </w:t>
      </w:r>
      <w:r w:rsidR="00351A56">
        <w:rPr>
          <w:rFonts w:ascii="Arial" w:eastAsia="Arial" w:hAnsi="Arial" w:cs="Arial"/>
        </w:rPr>
        <w:t>lot n° 2</w:t>
      </w:r>
      <w:r w:rsidR="00351A56" w:rsidRPr="00787D92">
        <w:rPr>
          <w:rFonts w:ascii="Arial" w:eastAsia="Arial" w:hAnsi="Arial" w:cs="Arial"/>
        </w:rPr>
        <w:t xml:space="preserve"> ;</w:t>
      </w:r>
      <w:r w:rsidRPr="00B21098">
        <w:rPr>
          <w:rFonts w:ascii="Arial" w:eastAsia="Arial" w:hAnsi="Arial" w:cs="Arial"/>
        </w:rPr>
        <w:t xml:space="preserve">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lastRenderedPageBreak/>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 ,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7B20D9C0" w14:textId="77777777" w:rsidR="003F6233" w:rsidRDefault="003F6233" w:rsidP="00802DDA">
      <w:pPr>
        <w:tabs>
          <w:tab w:val="left" w:pos="851"/>
        </w:tabs>
        <w:ind w:left="0" w:hanging="2"/>
        <w:jc w:val="center"/>
        <w:rPr>
          <w:rFonts w:ascii="Arial" w:eastAsia="Arial" w:hAnsi="Arial" w:cs="Arial"/>
          <w:b/>
        </w:rPr>
      </w:pPr>
    </w:p>
    <w:p w14:paraId="7EB58A51" w14:textId="77777777" w:rsidR="003F6233" w:rsidRDefault="003F6233" w:rsidP="00802DDA">
      <w:pPr>
        <w:tabs>
          <w:tab w:val="left" w:pos="851"/>
        </w:tabs>
        <w:ind w:left="0" w:hanging="2"/>
        <w:jc w:val="center"/>
        <w:rPr>
          <w:rFonts w:ascii="Arial" w:eastAsia="Arial" w:hAnsi="Arial" w:cs="Arial"/>
          <w:b/>
        </w:rPr>
      </w:pPr>
    </w:p>
    <w:p w14:paraId="250CC408" w14:textId="77777777" w:rsidR="003F6233" w:rsidRDefault="003F6233" w:rsidP="00802DDA">
      <w:pPr>
        <w:tabs>
          <w:tab w:val="left" w:pos="851"/>
        </w:tabs>
        <w:ind w:left="0" w:hanging="2"/>
        <w:jc w:val="center"/>
        <w:rPr>
          <w:rFonts w:ascii="Arial" w:eastAsia="Arial" w:hAnsi="Arial" w:cs="Arial"/>
          <w:b/>
        </w:rPr>
      </w:pPr>
    </w:p>
    <w:p w14:paraId="26237FD4" w14:textId="7B230132"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3B2E21">
        <w:rPr>
          <w:rFonts w:ascii="Arial" w:eastAsia="Arial" w:hAnsi="Arial" w:cs="Arial"/>
          <w:b/>
        </w:rPr>
        <w:t>U</w:t>
      </w:r>
      <w:r w:rsidR="00976611" w:rsidRPr="00787D92">
        <w:rPr>
          <w:rFonts w:ascii="Arial" w:eastAsia="Arial" w:hAnsi="Arial" w:cs="Arial"/>
          <w:b/>
        </w:rPr>
        <w:t>niversité Paris 1</w:t>
      </w:r>
    </w:p>
    <w:p w14:paraId="3AEBBDCF" w14:textId="071F2393"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w:t>
      </w:r>
      <w:r w:rsidR="000C79F9">
        <w:rPr>
          <w:rFonts w:ascii="Arial" w:eastAsia="Arial" w:hAnsi="Arial" w:cs="Arial"/>
          <w:b/>
        </w:rPr>
        <w:t xml:space="preserve"> </w:t>
      </w:r>
      <w:r w:rsidR="00976611" w:rsidRPr="00787D92">
        <w:rPr>
          <w:rFonts w:ascii="Arial" w:eastAsia="Arial" w:hAnsi="Arial" w:cs="Arial"/>
          <w:b/>
        </w:rPr>
        <w:t>-</w:t>
      </w:r>
      <w:r w:rsidR="000C79F9">
        <w:rPr>
          <w:rFonts w:ascii="Arial" w:eastAsia="Arial" w:hAnsi="Arial" w:cs="Arial"/>
          <w:b/>
        </w:rPr>
        <w:t xml:space="preserve"> </w:t>
      </w:r>
      <w:r w:rsidR="00976611" w:rsidRPr="00787D92">
        <w:rPr>
          <w:rFonts w:ascii="Arial" w:eastAsia="Arial" w:hAnsi="Arial" w:cs="Arial"/>
          <w:b/>
        </w:rPr>
        <w:t>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57363" w14:textId="77777777" w:rsidR="00250AC3" w:rsidRDefault="00250AC3">
      <w:pPr>
        <w:spacing w:line="240" w:lineRule="auto"/>
        <w:ind w:left="0" w:hanging="2"/>
      </w:pPr>
      <w:r>
        <w:separator/>
      </w:r>
    </w:p>
  </w:endnote>
  <w:endnote w:type="continuationSeparator" w:id="0">
    <w:p w14:paraId="1912FA56" w14:textId="77777777" w:rsidR="00250AC3" w:rsidRDefault="00250AC3">
      <w:pPr>
        <w:spacing w:line="240" w:lineRule="auto"/>
        <w:ind w:left="0" w:hanging="2"/>
      </w:pPr>
      <w:r>
        <w:continuationSeparator/>
      </w:r>
    </w:p>
  </w:endnote>
  <w:endnote w:type="continuationNotice" w:id="1">
    <w:p w14:paraId="79891CFE" w14:textId="77777777" w:rsidR="00250AC3" w:rsidRDefault="00250AC3">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altName w:val="Segoe UI"/>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A73DC" w14:textId="0CBD4DAA"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w:t>
    </w:r>
    <w:r w:rsidR="00AE2905">
      <w:rPr>
        <w:rFonts w:ascii="Arial" w:eastAsia="Cambria" w:hAnsi="Arial" w:cs="Arial"/>
        <w:color w:val="000000"/>
      </w:rPr>
      <w:t>0</w:t>
    </w:r>
    <w:r w:rsidR="00A104D2">
      <w:rPr>
        <w:rFonts w:ascii="Arial" w:eastAsia="Cambria" w:hAnsi="Arial" w:cs="Arial"/>
        <w:color w:val="000000"/>
      </w:rPr>
      <w:t xml:space="preserve"> Lot </w:t>
    </w:r>
    <w:r w:rsidR="00EA5C4C">
      <w:rPr>
        <w:rFonts w:ascii="Arial" w:eastAsia="Cambria" w:hAnsi="Arial" w:cs="Arial"/>
        <w:color w:val="000000"/>
      </w:rPr>
      <w:t>n°</w:t>
    </w:r>
    <w:r w:rsidR="00AE2905">
      <w:rPr>
        <w:rFonts w:ascii="Arial" w:eastAsia="Cambria" w:hAnsi="Arial" w:cs="Arial"/>
        <w:color w:val="000000"/>
      </w:rPr>
      <w:t xml:space="preserve"> </w:t>
    </w:r>
    <w:r w:rsidR="000A5F34">
      <w:rPr>
        <w:rFonts w:ascii="Arial" w:eastAsia="Cambria" w:hAnsi="Arial" w:cs="Arial"/>
        <w:color w:val="000000"/>
      </w:rPr>
      <w:t>2</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6AEF9" w14:textId="77777777" w:rsidR="00250AC3" w:rsidRDefault="00250AC3">
      <w:pPr>
        <w:spacing w:line="240" w:lineRule="auto"/>
        <w:ind w:left="0" w:hanging="2"/>
      </w:pPr>
      <w:r>
        <w:separator/>
      </w:r>
    </w:p>
  </w:footnote>
  <w:footnote w:type="continuationSeparator" w:id="0">
    <w:p w14:paraId="03AFE99B" w14:textId="77777777" w:rsidR="00250AC3" w:rsidRDefault="00250AC3">
      <w:pPr>
        <w:spacing w:line="240" w:lineRule="auto"/>
        <w:ind w:left="0" w:hanging="2"/>
      </w:pPr>
      <w:r>
        <w:continuationSeparator/>
      </w:r>
    </w:p>
  </w:footnote>
  <w:footnote w:type="continuationNotice" w:id="1">
    <w:p w14:paraId="69690517" w14:textId="77777777" w:rsidR="00250AC3" w:rsidRDefault="00250AC3">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6675E62"/>
    <w:multiLevelType w:val="hybridMultilevel"/>
    <w:tmpl w:val="15CA4E1C"/>
    <w:lvl w:ilvl="0" w:tplc="0C72BF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29531D0A"/>
    <w:multiLevelType w:val="hybridMultilevel"/>
    <w:tmpl w:val="2FC2AAEC"/>
    <w:lvl w:ilvl="0" w:tplc="1658A212">
      <w:start w:val="3"/>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5" w15:restartNumberingAfterBreak="0">
    <w:nsid w:val="2D277476"/>
    <w:multiLevelType w:val="hybridMultilevel"/>
    <w:tmpl w:val="05DAF99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9B464BA"/>
    <w:multiLevelType w:val="hybridMultilevel"/>
    <w:tmpl w:val="11425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4859C6"/>
    <w:multiLevelType w:val="hybridMultilevel"/>
    <w:tmpl w:val="4622FE80"/>
    <w:lvl w:ilvl="0" w:tplc="F3360774">
      <w:start w:val="3"/>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9"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2"/>
  </w:num>
  <w:num w:numId="2" w16cid:durableId="537280280">
    <w:abstractNumId w:val="3"/>
  </w:num>
  <w:num w:numId="3" w16cid:durableId="2092501843">
    <w:abstractNumId w:val="9"/>
  </w:num>
  <w:num w:numId="4" w16cid:durableId="1598363154">
    <w:abstractNumId w:val="0"/>
  </w:num>
  <w:num w:numId="5" w16cid:durableId="412699122">
    <w:abstractNumId w:val="6"/>
  </w:num>
  <w:num w:numId="6" w16cid:durableId="319820393">
    <w:abstractNumId w:val="4"/>
  </w:num>
  <w:num w:numId="7" w16cid:durableId="2015064584">
    <w:abstractNumId w:val="8"/>
  </w:num>
  <w:num w:numId="8" w16cid:durableId="672146756">
    <w:abstractNumId w:val="7"/>
  </w:num>
  <w:num w:numId="9" w16cid:durableId="1633628887">
    <w:abstractNumId w:val="1"/>
  </w:num>
  <w:num w:numId="10" w16cid:durableId="9690914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1444"/>
    <w:rsid w:val="00004D62"/>
    <w:rsid w:val="00025514"/>
    <w:rsid w:val="000923D3"/>
    <w:rsid w:val="000A5F34"/>
    <w:rsid w:val="000B321B"/>
    <w:rsid w:val="000C79F9"/>
    <w:rsid w:val="000F32FB"/>
    <w:rsid w:val="000F573F"/>
    <w:rsid w:val="001143AC"/>
    <w:rsid w:val="00115E76"/>
    <w:rsid w:val="0012058E"/>
    <w:rsid w:val="0013776D"/>
    <w:rsid w:val="00165673"/>
    <w:rsid w:val="00193CA1"/>
    <w:rsid w:val="001A5A7F"/>
    <w:rsid w:val="001C1647"/>
    <w:rsid w:val="001C440C"/>
    <w:rsid w:val="001E55AF"/>
    <w:rsid w:val="00203E35"/>
    <w:rsid w:val="00214CF6"/>
    <w:rsid w:val="0022453D"/>
    <w:rsid w:val="00242E6A"/>
    <w:rsid w:val="002502BB"/>
    <w:rsid w:val="00250AC3"/>
    <w:rsid w:val="00255FB5"/>
    <w:rsid w:val="0027180A"/>
    <w:rsid w:val="00292F09"/>
    <w:rsid w:val="002A6903"/>
    <w:rsid w:val="002B5A02"/>
    <w:rsid w:val="002D0B1F"/>
    <w:rsid w:val="002E0C17"/>
    <w:rsid w:val="00313E88"/>
    <w:rsid w:val="00351A56"/>
    <w:rsid w:val="00362415"/>
    <w:rsid w:val="003A0AFB"/>
    <w:rsid w:val="003B2E21"/>
    <w:rsid w:val="003B5B1D"/>
    <w:rsid w:val="003B79D8"/>
    <w:rsid w:val="003D4F96"/>
    <w:rsid w:val="003E5F7C"/>
    <w:rsid w:val="003E6778"/>
    <w:rsid w:val="003F6233"/>
    <w:rsid w:val="004036ED"/>
    <w:rsid w:val="0042714D"/>
    <w:rsid w:val="00444C24"/>
    <w:rsid w:val="004655DC"/>
    <w:rsid w:val="00466A21"/>
    <w:rsid w:val="00467D4B"/>
    <w:rsid w:val="004E13A3"/>
    <w:rsid w:val="004E49EE"/>
    <w:rsid w:val="004E6E85"/>
    <w:rsid w:val="00526729"/>
    <w:rsid w:val="00531316"/>
    <w:rsid w:val="00576355"/>
    <w:rsid w:val="005765AE"/>
    <w:rsid w:val="0057779C"/>
    <w:rsid w:val="005822F3"/>
    <w:rsid w:val="005B0F86"/>
    <w:rsid w:val="005B2D9E"/>
    <w:rsid w:val="005B6239"/>
    <w:rsid w:val="005D6A0A"/>
    <w:rsid w:val="005E2957"/>
    <w:rsid w:val="005F5F54"/>
    <w:rsid w:val="00600AD7"/>
    <w:rsid w:val="00601560"/>
    <w:rsid w:val="006136F9"/>
    <w:rsid w:val="00616292"/>
    <w:rsid w:val="006246AC"/>
    <w:rsid w:val="0065688A"/>
    <w:rsid w:val="0066178A"/>
    <w:rsid w:val="00677661"/>
    <w:rsid w:val="00692426"/>
    <w:rsid w:val="006A0B0C"/>
    <w:rsid w:val="006B3971"/>
    <w:rsid w:val="006D1761"/>
    <w:rsid w:val="00770274"/>
    <w:rsid w:val="007770D7"/>
    <w:rsid w:val="00787D92"/>
    <w:rsid w:val="00791F4A"/>
    <w:rsid w:val="007A04E8"/>
    <w:rsid w:val="007A4069"/>
    <w:rsid w:val="007E03F4"/>
    <w:rsid w:val="007E4FAB"/>
    <w:rsid w:val="007F3E43"/>
    <w:rsid w:val="00802DDA"/>
    <w:rsid w:val="008066B7"/>
    <w:rsid w:val="0081114A"/>
    <w:rsid w:val="008523B9"/>
    <w:rsid w:val="00853FFA"/>
    <w:rsid w:val="00863427"/>
    <w:rsid w:val="00865820"/>
    <w:rsid w:val="00877B15"/>
    <w:rsid w:val="008805AE"/>
    <w:rsid w:val="00881F49"/>
    <w:rsid w:val="00884202"/>
    <w:rsid w:val="00894128"/>
    <w:rsid w:val="008A0782"/>
    <w:rsid w:val="008B1327"/>
    <w:rsid w:val="008E7893"/>
    <w:rsid w:val="00902052"/>
    <w:rsid w:val="009100D4"/>
    <w:rsid w:val="009366F0"/>
    <w:rsid w:val="009512DA"/>
    <w:rsid w:val="009571B4"/>
    <w:rsid w:val="009604E4"/>
    <w:rsid w:val="00976611"/>
    <w:rsid w:val="0099560E"/>
    <w:rsid w:val="009A7A8A"/>
    <w:rsid w:val="009B3FDF"/>
    <w:rsid w:val="009B6108"/>
    <w:rsid w:val="009D3C42"/>
    <w:rsid w:val="00A05473"/>
    <w:rsid w:val="00A104D2"/>
    <w:rsid w:val="00A21846"/>
    <w:rsid w:val="00A27181"/>
    <w:rsid w:val="00A303A7"/>
    <w:rsid w:val="00A407A7"/>
    <w:rsid w:val="00A56664"/>
    <w:rsid w:val="00A7090C"/>
    <w:rsid w:val="00A80D3E"/>
    <w:rsid w:val="00A97A68"/>
    <w:rsid w:val="00AA0D6A"/>
    <w:rsid w:val="00AA6B9F"/>
    <w:rsid w:val="00AC0715"/>
    <w:rsid w:val="00AD6E4E"/>
    <w:rsid w:val="00AE0D3F"/>
    <w:rsid w:val="00AE2905"/>
    <w:rsid w:val="00B04895"/>
    <w:rsid w:val="00B21098"/>
    <w:rsid w:val="00B323F0"/>
    <w:rsid w:val="00B60DA9"/>
    <w:rsid w:val="00B61E8A"/>
    <w:rsid w:val="00B73F68"/>
    <w:rsid w:val="00B75900"/>
    <w:rsid w:val="00BC0A2A"/>
    <w:rsid w:val="00BF0083"/>
    <w:rsid w:val="00BF72CB"/>
    <w:rsid w:val="00C03704"/>
    <w:rsid w:val="00C343F0"/>
    <w:rsid w:val="00C64E22"/>
    <w:rsid w:val="00C71EC8"/>
    <w:rsid w:val="00C86BC3"/>
    <w:rsid w:val="00C9429E"/>
    <w:rsid w:val="00CB2B59"/>
    <w:rsid w:val="00CC3E18"/>
    <w:rsid w:val="00CE686D"/>
    <w:rsid w:val="00D32D13"/>
    <w:rsid w:val="00D634AD"/>
    <w:rsid w:val="00DC3FC9"/>
    <w:rsid w:val="00DD0212"/>
    <w:rsid w:val="00DD0718"/>
    <w:rsid w:val="00DD47D3"/>
    <w:rsid w:val="00E161EC"/>
    <w:rsid w:val="00E24C01"/>
    <w:rsid w:val="00E41A00"/>
    <w:rsid w:val="00E917D5"/>
    <w:rsid w:val="00EA5C4C"/>
    <w:rsid w:val="00EB2047"/>
    <w:rsid w:val="00EC692B"/>
    <w:rsid w:val="00ED0609"/>
    <w:rsid w:val="00EE6932"/>
    <w:rsid w:val="00F171B3"/>
    <w:rsid w:val="00F352CD"/>
    <w:rsid w:val="00F56ABC"/>
    <w:rsid w:val="00FB3416"/>
    <w:rsid w:val="00FD27BE"/>
    <w:rsid w:val="00FE3484"/>
    <w:rsid w:val="139926D8"/>
    <w:rsid w:val="697B85A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37946">
      <w:bodyDiv w:val="1"/>
      <w:marLeft w:val="0"/>
      <w:marRight w:val="0"/>
      <w:marTop w:val="0"/>
      <w:marBottom w:val="0"/>
      <w:divBdr>
        <w:top w:val="none" w:sz="0" w:space="0" w:color="auto"/>
        <w:left w:val="none" w:sz="0" w:space="0" w:color="auto"/>
        <w:bottom w:val="none" w:sz="0" w:space="0" w:color="auto"/>
        <w:right w:val="none" w:sz="0" w:space="0" w:color="auto"/>
      </w:divBdr>
    </w:div>
    <w:div w:id="1063605469">
      <w:bodyDiv w:val="1"/>
      <w:marLeft w:val="0"/>
      <w:marRight w:val="0"/>
      <w:marTop w:val="0"/>
      <w:marBottom w:val="0"/>
      <w:divBdr>
        <w:top w:val="none" w:sz="0" w:space="0" w:color="auto"/>
        <w:left w:val="none" w:sz="0" w:space="0" w:color="auto"/>
        <w:bottom w:val="none" w:sz="0" w:space="0" w:color="auto"/>
        <w:right w:val="none" w:sz="0" w:space="0" w:color="auto"/>
      </w:divBdr>
    </w:div>
    <w:div w:id="1314989219">
      <w:bodyDiv w:val="1"/>
      <w:marLeft w:val="0"/>
      <w:marRight w:val="0"/>
      <w:marTop w:val="0"/>
      <w:marBottom w:val="0"/>
      <w:divBdr>
        <w:top w:val="none" w:sz="0" w:space="0" w:color="auto"/>
        <w:left w:val="none" w:sz="0" w:space="0" w:color="auto"/>
        <w:bottom w:val="none" w:sz="0" w:space="0" w:color="auto"/>
        <w:right w:val="none" w:sz="0" w:space="0" w:color="auto"/>
      </w:divBdr>
    </w:div>
    <w:div w:id="1338069853">
      <w:bodyDiv w:val="1"/>
      <w:marLeft w:val="0"/>
      <w:marRight w:val="0"/>
      <w:marTop w:val="0"/>
      <w:marBottom w:val="0"/>
      <w:divBdr>
        <w:top w:val="none" w:sz="0" w:space="0" w:color="auto"/>
        <w:left w:val="none" w:sz="0" w:space="0" w:color="auto"/>
        <w:bottom w:val="none" w:sz="0" w:space="0" w:color="auto"/>
        <w:right w:val="none" w:sz="0" w:space="0" w:color="auto"/>
      </w:divBdr>
    </w:div>
    <w:div w:id="1523934573">
      <w:bodyDiv w:val="1"/>
      <w:marLeft w:val="0"/>
      <w:marRight w:val="0"/>
      <w:marTop w:val="0"/>
      <w:marBottom w:val="0"/>
      <w:divBdr>
        <w:top w:val="none" w:sz="0" w:space="0" w:color="auto"/>
        <w:left w:val="none" w:sz="0" w:space="0" w:color="auto"/>
        <w:bottom w:val="none" w:sz="0" w:space="0" w:color="auto"/>
        <w:right w:val="none" w:sz="0" w:space="0" w:color="auto"/>
      </w:divBdr>
    </w:div>
    <w:div w:id="1668705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Props1.xml><?xml version="1.0" encoding="utf-8"?>
<ds:datastoreItem xmlns:ds="http://schemas.openxmlformats.org/officeDocument/2006/customXml" ds:itemID="{064FC34B-0CC4-4788-BAD1-686518555B48}">
  <ds:schemaRefs>
    <ds:schemaRef ds:uri="38250fe4-284c-4471-bc57-6a7319148935"/>
    <ds:schemaRef ds:uri="http://purl.org/dc/elements/1.1/"/>
    <ds:schemaRef ds:uri="http://www.w3.org/XML/1998/namespace"/>
    <ds:schemaRef ds:uri="http://schemas.microsoft.com/office/2006/documentManagement/types"/>
    <ds:schemaRef ds:uri="087623b5-9b03-46ee-9cf1-c79cf05e8a14"/>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3.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4.xml><?xml version="1.0" encoding="utf-8"?>
<ds:datastoreItem xmlns:ds="http://schemas.openxmlformats.org/officeDocument/2006/customXml" ds:itemID="{6077977F-9E51-4EA4-A939-3ECC401B0D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1600</Words>
  <Characters>8800</Characters>
  <Application>Microsoft Office Word</Application>
  <DocSecurity>0</DocSecurity>
  <Lines>73</Lines>
  <Paragraphs>20</Paragraphs>
  <ScaleCrop>false</ScaleCrop>
  <Company>Université Paris 1 Panthéon Sorbonne</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Dorcas Mawete</cp:lastModifiedBy>
  <cp:revision>9</cp:revision>
  <dcterms:created xsi:type="dcterms:W3CDTF">2025-07-22T09:10:00Z</dcterms:created>
  <dcterms:modified xsi:type="dcterms:W3CDTF">2025-07-23T09:47:00Z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